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9CA1" w14:textId="31AEA53A" w:rsidR="00F46DDD" w:rsidRPr="003207F4" w:rsidRDefault="0052767C" w:rsidP="003C7E83">
      <w:pPr>
        <w:pStyle w:val="Title"/>
        <w:rPr>
          <w:color w:val="FFFFFF" w:themeColor="background1"/>
        </w:rPr>
      </w:pPr>
      <w:r w:rsidRPr="0052767C">
        <w:rPr>
          <w:color w:val="FFFFFF" w:themeColor="background1"/>
        </w:rPr>
        <w:t>Remote Supervisor Pool Guide</w:t>
      </w:r>
    </w:p>
    <w:p w14:paraId="23A58141" w14:textId="04B09D87" w:rsidR="00832DDE" w:rsidRDefault="0052767C">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color w:val="1A1F24" w:themeColor="text1" w:themeShade="80"/>
          <w:sz w:val="36"/>
          <w:szCs w:val="36"/>
        </w:rPr>
      </w:pPr>
      <w:r w:rsidRPr="0052767C">
        <w:rPr>
          <w:rFonts w:eastAsiaTheme="minorEastAsia" w:cs="Times New Roman (Body CS)"/>
          <w:color w:val="FFFFFF" w:themeColor="background1"/>
          <w:sz w:val="28"/>
        </w:rPr>
        <w:t>Version 1/2025</w:t>
      </w:r>
      <w:r w:rsidR="00832DDE">
        <w:br w:type="page"/>
      </w:r>
    </w:p>
    <w:sdt>
      <w:sdtPr>
        <w:rPr>
          <w:rFonts w:asciiTheme="minorHAnsi" w:eastAsiaTheme="minorHAnsi" w:hAnsiTheme="minorHAnsi" w:cstheme="minorBidi"/>
          <w:color w:val="auto"/>
          <w:sz w:val="21"/>
          <w:szCs w:val="21"/>
        </w:rPr>
        <w:id w:val="-1125077439"/>
        <w:docPartObj>
          <w:docPartGallery w:val="Table of Contents"/>
          <w:docPartUnique/>
        </w:docPartObj>
      </w:sdtPr>
      <w:sdtEndPr>
        <w:rPr>
          <w:b/>
          <w:bCs/>
          <w:noProof/>
          <w:sz w:val="20"/>
          <w:szCs w:val="20"/>
        </w:rPr>
      </w:sdtEndPr>
      <w:sdtContent>
        <w:p w14:paraId="1F5C6B3D" w14:textId="77777777" w:rsidR="00815EDD" w:rsidRPr="00E857F0" w:rsidRDefault="00815EDD" w:rsidP="00815EDD">
          <w:pPr>
            <w:pStyle w:val="TOCHeading"/>
          </w:pPr>
          <w:r w:rsidRPr="009F2815">
            <w:rPr>
              <w:sz w:val="36"/>
              <w:szCs w:val="36"/>
            </w:rPr>
            <w:t>Table of Contents</w:t>
          </w:r>
          <w:r w:rsidR="00674459">
            <w:br/>
          </w:r>
        </w:p>
        <w:p w14:paraId="669C3BAC" w14:textId="5C3FD5F0" w:rsidR="00522912" w:rsidRDefault="00FF4520">
          <w:pPr>
            <w:pStyle w:val="TOC1"/>
            <w:tabs>
              <w:tab w:val="right" w:leader="dot" w:pos="9055"/>
            </w:tabs>
            <w:rPr>
              <w:rFonts w:eastAsiaTheme="minorEastAsia"/>
              <w:b w:val="0"/>
              <w:noProof/>
              <w:kern w:val="2"/>
              <w:sz w:val="24"/>
              <w:szCs w:val="24"/>
              <w:lang w:eastAsia="en-GB"/>
              <w14:ligatures w14:val="standardContextual"/>
            </w:rPr>
          </w:pPr>
          <w:r>
            <w:rPr>
              <w:sz w:val="28"/>
            </w:rPr>
            <w:fldChar w:fldCharType="begin"/>
          </w:r>
          <w:r>
            <w:rPr>
              <w:sz w:val="28"/>
            </w:rPr>
            <w:instrText xml:space="preserve"> TOC \o "1-2" \h \z \u </w:instrText>
          </w:r>
          <w:r>
            <w:rPr>
              <w:sz w:val="28"/>
            </w:rPr>
            <w:fldChar w:fldCharType="separate"/>
          </w:r>
          <w:hyperlink w:anchor="_Toc214273547" w:history="1">
            <w:r w:rsidR="00522912" w:rsidRPr="00E25F60">
              <w:rPr>
                <w:rStyle w:val="Hyperlink"/>
                <w:noProof/>
              </w:rPr>
              <w:t>Introduction</w:t>
            </w:r>
            <w:r w:rsidR="00522912">
              <w:rPr>
                <w:noProof/>
                <w:webHidden/>
              </w:rPr>
              <w:tab/>
            </w:r>
            <w:r w:rsidR="00522912">
              <w:rPr>
                <w:noProof/>
                <w:webHidden/>
              </w:rPr>
              <w:fldChar w:fldCharType="begin"/>
            </w:r>
            <w:r w:rsidR="00522912">
              <w:rPr>
                <w:noProof/>
                <w:webHidden/>
              </w:rPr>
              <w:instrText xml:space="preserve"> PAGEREF _Toc214273547 \h </w:instrText>
            </w:r>
            <w:r w:rsidR="00522912">
              <w:rPr>
                <w:noProof/>
                <w:webHidden/>
              </w:rPr>
            </w:r>
            <w:r w:rsidR="00522912">
              <w:rPr>
                <w:noProof/>
                <w:webHidden/>
              </w:rPr>
              <w:fldChar w:fldCharType="separate"/>
            </w:r>
            <w:r w:rsidR="00522912">
              <w:rPr>
                <w:noProof/>
                <w:webHidden/>
              </w:rPr>
              <w:t>3</w:t>
            </w:r>
            <w:r w:rsidR="00522912">
              <w:rPr>
                <w:noProof/>
                <w:webHidden/>
              </w:rPr>
              <w:fldChar w:fldCharType="end"/>
            </w:r>
          </w:hyperlink>
        </w:p>
        <w:p w14:paraId="12AA2E6C" w14:textId="37AA2020"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48" w:history="1">
            <w:r w:rsidRPr="00E25F60">
              <w:rPr>
                <w:rStyle w:val="Hyperlink"/>
                <w:noProof/>
              </w:rPr>
              <w:t>Eligibility criteria</w:t>
            </w:r>
            <w:r>
              <w:rPr>
                <w:noProof/>
                <w:webHidden/>
              </w:rPr>
              <w:tab/>
            </w:r>
            <w:r>
              <w:rPr>
                <w:noProof/>
                <w:webHidden/>
              </w:rPr>
              <w:fldChar w:fldCharType="begin"/>
            </w:r>
            <w:r>
              <w:rPr>
                <w:noProof/>
                <w:webHidden/>
              </w:rPr>
              <w:instrText xml:space="preserve"> PAGEREF _Toc214273548 \h </w:instrText>
            </w:r>
            <w:r>
              <w:rPr>
                <w:noProof/>
                <w:webHidden/>
              </w:rPr>
            </w:r>
            <w:r>
              <w:rPr>
                <w:noProof/>
                <w:webHidden/>
              </w:rPr>
              <w:fldChar w:fldCharType="separate"/>
            </w:r>
            <w:r>
              <w:rPr>
                <w:noProof/>
                <w:webHidden/>
              </w:rPr>
              <w:t>3</w:t>
            </w:r>
            <w:r>
              <w:rPr>
                <w:noProof/>
                <w:webHidden/>
              </w:rPr>
              <w:fldChar w:fldCharType="end"/>
            </w:r>
          </w:hyperlink>
        </w:p>
        <w:p w14:paraId="25C39F28" w14:textId="3B6CCC98"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49" w:history="1">
            <w:r w:rsidRPr="00E25F60">
              <w:rPr>
                <w:rStyle w:val="Hyperlink"/>
                <w:noProof/>
              </w:rPr>
              <w:t>Training posts</w:t>
            </w:r>
            <w:r>
              <w:rPr>
                <w:noProof/>
                <w:webHidden/>
              </w:rPr>
              <w:tab/>
            </w:r>
            <w:r>
              <w:rPr>
                <w:noProof/>
                <w:webHidden/>
              </w:rPr>
              <w:fldChar w:fldCharType="begin"/>
            </w:r>
            <w:r>
              <w:rPr>
                <w:noProof/>
                <w:webHidden/>
              </w:rPr>
              <w:instrText xml:space="preserve"> PAGEREF _Toc214273549 \h </w:instrText>
            </w:r>
            <w:r>
              <w:rPr>
                <w:noProof/>
                <w:webHidden/>
              </w:rPr>
            </w:r>
            <w:r>
              <w:rPr>
                <w:noProof/>
                <w:webHidden/>
              </w:rPr>
              <w:fldChar w:fldCharType="separate"/>
            </w:r>
            <w:r>
              <w:rPr>
                <w:noProof/>
                <w:webHidden/>
              </w:rPr>
              <w:t>3</w:t>
            </w:r>
            <w:r>
              <w:rPr>
                <w:noProof/>
                <w:webHidden/>
              </w:rPr>
              <w:fldChar w:fldCharType="end"/>
            </w:r>
          </w:hyperlink>
        </w:p>
        <w:p w14:paraId="5CBD84AA" w14:textId="70F16E7B"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50" w:history="1">
            <w:r w:rsidRPr="00E25F60">
              <w:rPr>
                <w:rStyle w:val="Hyperlink"/>
                <w:noProof/>
              </w:rPr>
              <w:t>Registrars</w:t>
            </w:r>
            <w:r>
              <w:rPr>
                <w:noProof/>
                <w:webHidden/>
              </w:rPr>
              <w:tab/>
            </w:r>
            <w:r>
              <w:rPr>
                <w:noProof/>
                <w:webHidden/>
              </w:rPr>
              <w:fldChar w:fldCharType="begin"/>
            </w:r>
            <w:r>
              <w:rPr>
                <w:noProof/>
                <w:webHidden/>
              </w:rPr>
              <w:instrText xml:space="preserve"> PAGEREF _Toc214273550 \h </w:instrText>
            </w:r>
            <w:r>
              <w:rPr>
                <w:noProof/>
                <w:webHidden/>
              </w:rPr>
            </w:r>
            <w:r>
              <w:rPr>
                <w:noProof/>
                <w:webHidden/>
              </w:rPr>
              <w:fldChar w:fldCharType="separate"/>
            </w:r>
            <w:r>
              <w:rPr>
                <w:noProof/>
                <w:webHidden/>
              </w:rPr>
              <w:t>3</w:t>
            </w:r>
            <w:r>
              <w:rPr>
                <w:noProof/>
                <w:webHidden/>
              </w:rPr>
              <w:fldChar w:fldCharType="end"/>
            </w:r>
          </w:hyperlink>
        </w:p>
        <w:p w14:paraId="6D97645E" w14:textId="19CAD738"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51" w:history="1">
            <w:r w:rsidRPr="00E25F60">
              <w:rPr>
                <w:rStyle w:val="Hyperlink"/>
                <w:noProof/>
              </w:rPr>
              <w:t>Approval Process: temporary remote supervisor</w:t>
            </w:r>
            <w:r>
              <w:rPr>
                <w:noProof/>
                <w:webHidden/>
              </w:rPr>
              <w:tab/>
            </w:r>
            <w:r>
              <w:rPr>
                <w:noProof/>
                <w:webHidden/>
              </w:rPr>
              <w:fldChar w:fldCharType="begin"/>
            </w:r>
            <w:r>
              <w:rPr>
                <w:noProof/>
                <w:webHidden/>
              </w:rPr>
              <w:instrText xml:space="preserve"> PAGEREF _Toc214273551 \h </w:instrText>
            </w:r>
            <w:r>
              <w:rPr>
                <w:noProof/>
                <w:webHidden/>
              </w:rPr>
            </w:r>
            <w:r>
              <w:rPr>
                <w:noProof/>
                <w:webHidden/>
              </w:rPr>
              <w:fldChar w:fldCharType="separate"/>
            </w:r>
            <w:r>
              <w:rPr>
                <w:noProof/>
                <w:webHidden/>
              </w:rPr>
              <w:t>4</w:t>
            </w:r>
            <w:r>
              <w:rPr>
                <w:noProof/>
                <w:webHidden/>
              </w:rPr>
              <w:fldChar w:fldCharType="end"/>
            </w:r>
          </w:hyperlink>
        </w:p>
        <w:p w14:paraId="63F25897" w14:textId="006DCF3D"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52" w:history="1">
            <w:r w:rsidRPr="00E25F60">
              <w:rPr>
                <w:rStyle w:val="Hyperlink"/>
                <w:noProof/>
              </w:rPr>
              <w:t>Application process</w:t>
            </w:r>
            <w:r>
              <w:rPr>
                <w:noProof/>
                <w:webHidden/>
              </w:rPr>
              <w:tab/>
            </w:r>
            <w:r>
              <w:rPr>
                <w:noProof/>
                <w:webHidden/>
              </w:rPr>
              <w:fldChar w:fldCharType="begin"/>
            </w:r>
            <w:r>
              <w:rPr>
                <w:noProof/>
                <w:webHidden/>
              </w:rPr>
              <w:instrText xml:space="preserve"> PAGEREF _Toc214273552 \h </w:instrText>
            </w:r>
            <w:r>
              <w:rPr>
                <w:noProof/>
                <w:webHidden/>
              </w:rPr>
            </w:r>
            <w:r>
              <w:rPr>
                <w:noProof/>
                <w:webHidden/>
              </w:rPr>
              <w:fldChar w:fldCharType="separate"/>
            </w:r>
            <w:r>
              <w:rPr>
                <w:noProof/>
                <w:webHidden/>
              </w:rPr>
              <w:t>4</w:t>
            </w:r>
            <w:r>
              <w:rPr>
                <w:noProof/>
                <w:webHidden/>
              </w:rPr>
              <w:fldChar w:fldCharType="end"/>
            </w:r>
          </w:hyperlink>
        </w:p>
        <w:p w14:paraId="633D8F04" w14:textId="060C434B"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53" w:history="1">
            <w:r w:rsidRPr="00E25F60">
              <w:rPr>
                <w:rStyle w:val="Hyperlink"/>
                <w:noProof/>
              </w:rPr>
              <w:t>Stage 1: administration review</w:t>
            </w:r>
            <w:r>
              <w:rPr>
                <w:noProof/>
                <w:webHidden/>
              </w:rPr>
              <w:tab/>
            </w:r>
            <w:r>
              <w:rPr>
                <w:noProof/>
                <w:webHidden/>
              </w:rPr>
              <w:fldChar w:fldCharType="begin"/>
            </w:r>
            <w:r>
              <w:rPr>
                <w:noProof/>
                <w:webHidden/>
              </w:rPr>
              <w:instrText xml:space="preserve"> PAGEREF _Toc214273553 \h </w:instrText>
            </w:r>
            <w:r>
              <w:rPr>
                <w:noProof/>
                <w:webHidden/>
              </w:rPr>
            </w:r>
            <w:r>
              <w:rPr>
                <w:noProof/>
                <w:webHidden/>
              </w:rPr>
              <w:fldChar w:fldCharType="separate"/>
            </w:r>
            <w:r>
              <w:rPr>
                <w:noProof/>
                <w:webHidden/>
              </w:rPr>
              <w:t>4</w:t>
            </w:r>
            <w:r>
              <w:rPr>
                <w:noProof/>
                <w:webHidden/>
              </w:rPr>
              <w:fldChar w:fldCharType="end"/>
            </w:r>
          </w:hyperlink>
        </w:p>
        <w:p w14:paraId="4BA47773" w14:textId="49C7AEFF"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54" w:history="1">
            <w:r w:rsidRPr="00E25F60">
              <w:rPr>
                <w:rStyle w:val="Hyperlink"/>
                <w:noProof/>
              </w:rPr>
              <w:t>Stage 2: clinical assessment</w:t>
            </w:r>
            <w:r>
              <w:rPr>
                <w:noProof/>
                <w:webHidden/>
              </w:rPr>
              <w:tab/>
            </w:r>
            <w:r>
              <w:rPr>
                <w:noProof/>
                <w:webHidden/>
              </w:rPr>
              <w:fldChar w:fldCharType="begin"/>
            </w:r>
            <w:r>
              <w:rPr>
                <w:noProof/>
                <w:webHidden/>
              </w:rPr>
              <w:instrText xml:space="preserve"> PAGEREF _Toc214273554 \h </w:instrText>
            </w:r>
            <w:r>
              <w:rPr>
                <w:noProof/>
                <w:webHidden/>
              </w:rPr>
            </w:r>
            <w:r>
              <w:rPr>
                <w:noProof/>
                <w:webHidden/>
              </w:rPr>
              <w:fldChar w:fldCharType="separate"/>
            </w:r>
            <w:r>
              <w:rPr>
                <w:noProof/>
                <w:webHidden/>
              </w:rPr>
              <w:t>5</w:t>
            </w:r>
            <w:r>
              <w:rPr>
                <w:noProof/>
                <w:webHidden/>
              </w:rPr>
              <w:fldChar w:fldCharType="end"/>
            </w:r>
          </w:hyperlink>
        </w:p>
        <w:p w14:paraId="7F875F4C" w14:textId="3CA413F5"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55" w:history="1">
            <w:r w:rsidRPr="00E25F60">
              <w:rPr>
                <w:rStyle w:val="Hyperlink"/>
                <w:noProof/>
              </w:rPr>
              <w:t>Stage 3: regional context</w:t>
            </w:r>
            <w:r>
              <w:rPr>
                <w:noProof/>
                <w:webHidden/>
              </w:rPr>
              <w:tab/>
            </w:r>
            <w:r>
              <w:rPr>
                <w:noProof/>
                <w:webHidden/>
              </w:rPr>
              <w:fldChar w:fldCharType="begin"/>
            </w:r>
            <w:r>
              <w:rPr>
                <w:noProof/>
                <w:webHidden/>
              </w:rPr>
              <w:instrText xml:space="preserve"> PAGEREF _Toc214273555 \h </w:instrText>
            </w:r>
            <w:r>
              <w:rPr>
                <w:noProof/>
                <w:webHidden/>
              </w:rPr>
            </w:r>
            <w:r>
              <w:rPr>
                <w:noProof/>
                <w:webHidden/>
              </w:rPr>
              <w:fldChar w:fldCharType="separate"/>
            </w:r>
            <w:r>
              <w:rPr>
                <w:noProof/>
                <w:webHidden/>
              </w:rPr>
              <w:t>5</w:t>
            </w:r>
            <w:r>
              <w:rPr>
                <w:noProof/>
                <w:webHidden/>
              </w:rPr>
              <w:fldChar w:fldCharType="end"/>
            </w:r>
          </w:hyperlink>
        </w:p>
        <w:p w14:paraId="075FF5BA" w14:textId="41A7FF51"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56" w:history="1">
            <w:r w:rsidRPr="00E25F60">
              <w:rPr>
                <w:rStyle w:val="Hyperlink"/>
                <w:noProof/>
              </w:rPr>
              <w:t>The Role of the Remote Supervisor</w:t>
            </w:r>
            <w:r>
              <w:rPr>
                <w:noProof/>
                <w:webHidden/>
              </w:rPr>
              <w:tab/>
            </w:r>
            <w:r>
              <w:rPr>
                <w:noProof/>
                <w:webHidden/>
              </w:rPr>
              <w:fldChar w:fldCharType="begin"/>
            </w:r>
            <w:r>
              <w:rPr>
                <w:noProof/>
                <w:webHidden/>
              </w:rPr>
              <w:instrText xml:space="preserve"> PAGEREF _Toc214273556 \h </w:instrText>
            </w:r>
            <w:r>
              <w:rPr>
                <w:noProof/>
                <w:webHidden/>
              </w:rPr>
            </w:r>
            <w:r>
              <w:rPr>
                <w:noProof/>
                <w:webHidden/>
              </w:rPr>
              <w:fldChar w:fldCharType="separate"/>
            </w:r>
            <w:r>
              <w:rPr>
                <w:noProof/>
                <w:webHidden/>
              </w:rPr>
              <w:t>5</w:t>
            </w:r>
            <w:r>
              <w:rPr>
                <w:noProof/>
                <w:webHidden/>
              </w:rPr>
              <w:fldChar w:fldCharType="end"/>
            </w:r>
          </w:hyperlink>
        </w:p>
        <w:p w14:paraId="07629181" w14:textId="7C6D732F"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57" w:history="1">
            <w:r w:rsidRPr="00E25F60">
              <w:rPr>
                <w:rStyle w:val="Hyperlink"/>
                <w:noProof/>
              </w:rPr>
              <w:t>ACRRM’s Training Requirements</w:t>
            </w:r>
            <w:r>
              <w:rPr>
                <w:noProof/>
                <w:webHidden/>
              </w:rPr>
              <w:tab/>
            </w:r>
            <w:r>
              <w:rPr>
                <w:noProof/>
                <w:webHidden/>
              </w:rPr>
              <w:fldChar w:fldCharType="begin"/>
            </w:r>
            <w:r>
              <w:rPr>
                <w:noProof/>
                <w:webHidden/>
              </w:rPr>
              <w:instrText xml:space="preserve"> PAGEREF _Toc214273557 \h </w:instrText>
            </w:r>
            <w:r>
              <w:rPr>
                <w:noProof/>
                <w:webHidden/>
              </w:rPr>
            </w:r>
            <w:r>
              <w:rPr>
                <w:noProof/>
                <w:webHidden/>
              </w:rPr>
              <w:fldChar w:fldCharType="separate"/>
            </w:r>
            <w:r>
              <w:rPr>
                <w:noProof/>
                <w:webHidden/>
              </w:rPr>
              <w:t>6</w:t>
            </w:r>
            <w:r>
              <w:rPr>
                <w:noProof/>
                <w:webHidden/>
              </w:rPr>
              <w:fldChar w:fldCharType="end"/>
            </w:r>
          </w:hyperlink>
        </w:p>
        <w:p w14:paraId="6B74A66D" w14:textId="3792C2A5"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58" w:history="1">
            <w:r w:rsidRPr="00E25F60">
              <w:rPr>
                <w:rStyle w:val="Hyperlink"/>
                <w:noProof/>
              </w:rPr>
              <w:t>Regional team involvement</w:t>
            </w:r>
            <w:r>
              <w:rPr>
                <w:noProof/>
                <w:webHidden/>
              </w:rPr>
              <w:tab/>
            </w:r>
            <w:r>
              <w:rPr>
                <w:noProof/>
                <w:webHidden/>
              </w:rPr>
              <w:fldChar w:fldCharType="begin"/>
            </w:r>
            <w:r>
              <w:rPr>
                <w:noProof/>
                <w:webHidden/>
              </w:rPr>
              <w:instrText xml:space="preserve"> PAGEREF _Toc214273558 \h </w:instrText>
            </w:r>
            <w:r>
              <w:rPr>
                <w:noProof/>
                <w:webHidden/>
              </w:rPr>
            </w:r>
            <w:r>
              <w:rPr>
                <w:noProof/>
                <w:webHidden/>
              </w:rPr>
              <w:fldChar w:fldCharType="separate"/>
            </w:r>
            <w:r>
              <w:rPr>
                <w:noProof/>
                <w:webHidden/>
              </w:rPr>
              <w:t>7</w:t>
            </w:r>
            <w:r>
              <w:rPr>
                <w:noProof/>
                <w:webHidden/>
              </w:rPr>
              <w:fldChar w:fldCharType="end"/>
            </w:r>
          </w:hyperlink>
        </w:p>
        <w:p w14:paraId="75219603" w14:textId="43A4B403"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59" w:history="1">
            <w:r w:rsidRPr="00E25F60">
              <w:rPr>
                <w:rStyle w:val="Hyperlink"/>
                <w:noProof/>
              </w:rPr>
              <w:t>Support</w:t>
            </w:r>
            <w:r>
              <w:rPr>
                <w:noProof/>
                <w:webHidden/>
              </w:rPr>
              <w:tab/>
            </w:r>
            <w:r>
              <w:rPr>
                <w:noProof/>
                <w:webHidden/>
              </w:rPr>
              <w:fldChar w:fldCharType="begin"/>
            </w:r>
            <w:r>
              <w:rPr>
                <w:noProof/>
                <w:webHidden/>
              </w:rPr>
              <w:instrText xml:space="preserve"> PAGEREF _Toc214273559 \h </w:instrText>
            </w:r>
            <w:r>
              <w:rPr>
                <w:noProof/>
                <w:webHidden/>
              </w:rPr>
            </w:r>
            <w:r>
              <w:rPr>
                <w:noProof/>
                <w:webHidden/>
              </w:rPr>
              <w:fldChar w:fldCharType="separate"/>
            </w:r>
            <w:r>
              <w:rPr>
                <w:noProof/>
                <w:webHidden/>
              </w:rPr>
              <w:t>7</w:t>
            </w:r>
            <w:r>
              <w:rPr>
                <w:noProof/>
                <w:webHidden/>
              </w:rPr>
              <w:fldChar w:fldCharType="end"/>
            </w:r>
          </w:hyperlink>
        </w:p>
        <w:p w14:paraId="2484D904" w14:textId="689F5659"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60" w:history="1">
            <w:r w:rsidRPr="00E25F60">
              <w:rPr>
                <w:rStyle w:val="Hyperlink"/>
                <w:noProof/>
              </w:rPr>
              <w:t>Temporary Remote Supervision allocation process</w:t>
            </w:r>
            <w:r>
              <w:rPr>
                <w:noProof/>
                <w:webHidden/>
              </w:rPr>
              <w:tab/>
            </w:r>
            <w:r>
              <w:rPr>
                <w:noProof/>
                <w:webHidden/>
              </w:rPr>
              <w:fldChar w:fldCharType="begin"/>
            </w:r>
            <w:r>
              <w:rPr>
                <w:noProof/>
                <w:webHidden/>
              </w:rPr>
              <w:instrText xml:space="preserve"> PAGEREF _Toc214273560 \h </w:instrText>
            </w:r>
            <w:r>
              <w:rPr>
                <w:noProof/>
                <w:webHidden/>
              </w:rPr>
            </w:r>
            <w:r>
              <w:rPr>
                <w:noProof/>
                <w:webHidden/>
              </w:rPr>
              <w:fldChar w:fldCharType="separate"/>
            </w:r>
            <w:r>
              <w:rPr>
                <w:noProof/>
                <w:webHidden/>
              </w:rPr>
              <w:t>8</w:t>
            </w:r>
            <w:r>
              <w:rPr>
                <w:noProof/>
                <w:webHidden/>
              </w:rPr>
              <w:fldChar w:fldCharType="end"/>
            </w:r>
          </w:hyperlink>
        </w:p>
        <w:p w14:paraId="178645E6" w14:textId="4B09E03B"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61" w:history="1">
            <w:r w:rsidRPr="00E25F60">
              <w:rPr>
                <w:rStyle w:val="Hyperlink"/>
                <w:noProof/>
              </w:rPr>
              <w:t>Training Post request for temporary remote supervisor</w:t>
            </w:r>
            <w:r>
              <w:rPr>
                <w:noProof/>
                <w:webHidden/>
              </w:rPr>
              <w:tab/>
            </w:r>
            <w:r>
              <w:rPr>
                <w:noProof/>
                <w:webHidden/>
              </w:rPr>
              <w:fldChar w:fldCharType="begin"/>
            </w:r>
            <w:r>
              <w:rPr>
                <w:noProof/>
                <w:webHidden/>
              </w:rPr>
              <w:instrText xml:space="preserve"> PAGEREF _Toc214273561 \h </w:instrText>
            </w:r>
            <w:r>
              <w:rPr>
                <w:noProof/>
                <w:webHidden/>
              </w:rPr>
            </w:r>
            <w:r>
              <w:rPr>
                <w:noProof/>
                <w:webHidden/>
              </w:rPr>
              <w:fldChar w:fldCharType="separate"/>
            </w:r>
            <w:r>
              <w:rPr>
                <w:noProof/>
                <w:webHidden/>
              </w:rPr>
              <w:t>9</w:t>
            </w:r>
            <w:r>
              <w:rPr>
                <w:noProof/>
                <w:webHidden/>
              </w:rPr>
              <w:fldChar w:fldCharType="end"/>
            </w:r>
          </w:hyperlink>
        </w:p>
        <w:p w14:paraId="15343B0F" w14:textId="7EB5E3BA"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62" w:history="1">
            <w:r w:rsidRPr="00E25F60">
              <w:rPr>
                <w:rStyle w:val="Hyperlink"/>
                <w:noProof/>
              </w:rPr>
              <w:t>Pre-Commencement Meeting</w:t>
            </w:r>
            <w:r>
              <w:rPr>
                <w:noProof/>
                <w:webHidden/>
              </w:rPr>
              <w:tab/>
            </w:r>
            <w:r>
              <w:rPr>
                <w:noProof/>
                <w:webHidden/>
              </w:rPr>
              <w:fldChar w:fldCharType="begin"/>
            </w:r>
            <w:r>
              <w:rPr>
                <w:noProof/>
                <w:webHidden/>
              </w:rPr>
              <w:instrText xml:space="preserve"> PAGEREF _Toc214273562 \h </w:instrText>
            </w:r>
            <w:r>
              <w:rPr>
                <w:noProof/>
                <w:webHidden/>
              </w:rPr>
            </w:r>
            <w:r>
              <w:rPr>
                <w:noProof/>
                <w:webHidden/>
              </w:rPr>
              <w:fldChar w:fldCharType="separate"/>
            </w:r>
            <w:r>
              <w:rPr>
                <w:noProof/>
                <w:webHidden/>
              </w:rPr>
              <w:t>9</w:t>
            </w:r>
            <w:r>
              <w:rPr>
                <w:noProof/>
                <w:webHidden/>
              </w:rPr>
              <w:fldChar w:fldCharType="end"/>
            </w:r>
          </w:hyperlink>
        </w:p>
        <w:p w14:paraId="0FCA7243" w14:textId="2E63C601"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63" w:history="1">
            <w:r w:rsidRPr="00E25F60">
              <w:rPr>
                <w:rStyle w:val="Hyperlink"/>
                <w:noProof/>
              </w:rPr>
              <w:t>Resources</w:t>
            </w:r>
            <w:r>
              <w:rPr>
                <w:noProof/>
                <w:webHidden/>
              </w:rPr>
              <w:tab/>
            </w:r>
            <w:r>
              <w:rPr>
                <w:noProof/>
                <w:webHidden/>
              </w:rPr>
              <w:fldChar w:fldCharType="begin"/>
            </w:r>
            <w:r>
              <w:rPr>
                <w:noProof/>
                <w:webHidden/>
              </w:rPr>
              <w:instrText xml:space="preserve"> PAGEREF _Toc214273563 \h </w:instrText>
            </w:r>
            <w:r>
              <w:rPr>
                <w:noProof/>
                <w:webHidden/>
              </w:rPr>
            </w:r>
            <w:r>
              <w:rPr>
                <w:noProof/>
                <w:webHidden/>
              </w:rPr>
              <w:fldChar w:fldCharType="separate"/>
            </w:r>
            <w:r>
              <w:rPr>
                <w:noProof/>
                <w:webHidden/>
              </w:rPr>
              <w:t>10</w:t>
            </w:r>
            <w:r>
              <w:rPr>
                <w:noProof/>
                <w:webHidden/>
              </w:rPr>
              <w:fldChar w:fldCharType="end"/>
            </w:r>
          </w:hyperlink>
        </w:p>
        <w:p w14:paraId="648E3693" w14:textId="2C99EF55"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64" w:history="1">
            <w:r w:rsidRPr="00E25F60">
              <w:rPr>
                <w:rStyle w:val="Hyperlink"/>
                <w:noProof/>
              </w:rPr>
              <w:t>Communication Pathways</w:t>
            </w:r>
            <w:r>
              <w:rPr>
                <w:noProof/>
                <w:webHidden/>
              </w:rPr>
              <w:tab/>
            </w:r>
            <w:r>
              <w:rPr>
                <w:noProof/>
                <w:webHidden/>
              </w:rPr>
              <w:fldChar w:fldCharType="begin"/>
            </w:r>
            <w:r>
              <w:rPr>
                <w:noProof/>
                <w:webHidden/>
              </w:rPr>
              <w:instrText xml:space="preserve"> PAGEREF _Toc214273564 \h </w:instrText>
            </w:r>
            <w:r>
              <w:rPr>
                <w:noProof/>
                <w:webHidden/>
              </w:rPr>
            </w:r>
            <w:r>
              <w:rPr>
                <w:noProof/>
                <w:webHidden/>
              </w:rPr>
              <w:fldChar w:fldCharType="separate"/>
            </w:r>
            <w:r>
              <w:rPr>
                <w:noProof/>
                <w:webHidden/>
              </w:rPr>
              <w:t>10</w:t>
            </w:r>
            <w:r>
              <w:rPr>
                <w:noProof/>
                <w:webHidden/>
              </w:rPr>
              <w:fldChar w:fldCharType="end"/>
            </w:r>
          </w:hyperlink>
        </w:p>
        <w:p w14:paraId="3ED0951F" w14:textId="370557B0"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65" w:history="1">
            <w:r w:rsidRPr="00E25F60">
              <w:rPr>
                <w:rStyle w:val="Hyperlink"/>
                <w:noProof/>
              </w:rPr>
              <w:t>Level of Competencies</w:t>
            </w:r>
            <w:r>
              <w:rPr>
                <w:noProof/>
                <w:webHidden/>
              </w:rPr>
              <w:tab/>
            </w:r>
            <w:r>
              <w:rPr>
                <w:noProof/>
                <w:webHidden/>
              </w:rPr>
              <w:fldChar w:fldCharType="begin"/>
            </w:r>
            <w:r>
              <w:rPr>
                <w:noProof/>
                <w:webHidden/>
              </w:rPr>
              <w:instrText xml:space="preserve"> PAGEREF _Toc214273565 \h </w:instrText>
            </w:r>
            <w:r>
              <w:rPr>
                <w:noProof/>
                <w:webHidden/>
              </w:rPr>
            </w:r>
            <w:r>
              <w:rPr>
                <w:noProof/>
                <w:webHidden/>
              </w:rPr>
              <w:fldChar w:fldCharType="separate"/>
            </w:r>
            <w:r>
              <w:rPr>
                <w:noProof/>
                <w:webHidden/>
              </w:rPr>
              <w:t>11</w:t>
            </w:r>
            <w:r>
              <w:rPr>
                <w:noProof/>
                <w:webHidden/>
              </w:rPr>
              <w:fldChar w:fldCharType="end"/>
            </w:r>
          </w:hyperlink>
        </w:p>
        <w:p w14:paraId="62F5996E" w14:textId="547E33CE"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66" w:history="1">
            <w:r w:rsidRPr="00E25F60">
              <w:rPr>
                <w:rStyle w:val="Hyperlink"/>
                <w:noProof/>
              </w:rPr>
              <w:t>Protected Teaching Time</w:t>
            </w:r>
            <w:r>
              <w:rPr>
                <w:noProof/>
                <w:webHidden/>
              </w:rPr>
              <w:tab/>
            </w:r>
            <w:r>
              <w:rPr>
                <w:noProof/>
                <w:webHidden/>
              </w:rPr>
              <w:fldChar w:fldCharType="begin"/>
            </w:r>
            <w:r>
              <w:rPr>
                <w:noProof/>
                <w:webHidden/>
              </w:rPr>
              <w:instrText xml:space="preserve"> PAGEREF _Toc214273566 \h </w:instrText>
            </w:r>
            <w:r>
              <w:rPr>
                <w:noProof/>
                <w:webHidden/>
              </w:rPr>
            </w:r>
            <w:r>
              <w:rPr>
                <w:noProof/>
                <w:webHidden/>
              </w:rPr>
              <w:fldChar w:fldCharType="separate"/>
            </w:r>
            <w:r>
              <w:rPr>
                <w:noProof/>
                <w:webHidden/>
              </w:rPr>
              <w:t>11</w:t>
            </w:r>
            <w:r>
              <w:rPr>
                <w:noProof/>
                <w:webHidden/>
              </w:rPr>
              <w:fldChar w:fldCharType="end"/>
            </w:r>
          </w:hyperlink>
        </w:p>
        <w:p w14:paraId="030C02A2" w14:textId="0968A6C1"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67" w:history="1">
            <w:r w:rsidRPr="00E25F60">
              <w:rPr>
                <w:rStyle w:val="Hyperlink"/>
                <w:noProof/>
              </w:rPr>
              <w:t>Plan Approval Process</w:t>
            </w:r>
            <w:r>
              <w:rPr>
                <w:noProof/>
                <w:webHidden/>
              </w:rPr>
              <w:tab/>
            </w:r>
            <w:r>
              <w:rPr>
                <w:noProof/>
                <w:webHidden/>
              </w:rPr>
              <w:fldChar w:fldCharType="begin"/>
            </w:r>
            <w:r>
              <w:rPr>
                <w:noProof/>
                <w:webHidden/>
              </w:rPr>
              <w:instrText xml:space="preserve"> PAGEREF _Toc214273567 \h </w:instrText>
            </w:r>
            <w:r>
              <w:rPr>
                <w:noProof/>
                <w:webHidden/>
              </w:rPr>
            </w:r>
            <w:r>
              <w:rPr>
                <w:noProof/>
                <w:webHidden/>
              </w:rPr>
              <w:fldChar w:fldCharType="separate"/>
            </w:r>
            <w:r>
              <w:rPr>
                <w:noProof/>
                <w:webHidden/>
              </w:rPr>
              <w:t>11</w:t>
            </w:r>
            <w:r>
              <w:rPr>
                <w:noProof/>
                <w:webHidden/>
              </w:rPr>
              <w:fldChar w:fldCharType="end"/>
            </w:r>
          </w:hyperlink>
        </w:p>
        <w:p w14:paraId="7ECDA304" w14:textId="25277BF4"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68" w:history="1">
            <w:r w:rsidRPr="00E25F60">
              <w:rPr>
                <w:rStyle w:val="Hyperlink"/>
                <w:noProof/>
              </w:rPr>
              <w:t>Documentation – supervision plan</w:t>
            </w:r>
            <w:r>
              <w:rPr>
                <w:noProof/>
                <w:webHidden/>
              </w:rPr>
              <w:tab/>
            </w:r>
            <w:r>
              <w:rPr>
                <w:noProof/>
                <w:webHidden/>
              </w:rPr>
              <w:fldChar w:fldCharType="begin"/>
            </w:r>
            <w:r>
              <w:rPr>
                <w:noProof/>
                <w:webHidden/>
              </w:rPr>
              <w:instrText xml:space="preserve"> PAGEREF _Toc214273568 \h </w:instrText>
            </w:r>
            <w:r>
              <w:rPr>
                <w:noProof/>
                <w:webHidden/>
              </w:rPr>
            </w:r>
            <w:r>
              <w:rPr>
                <w:noProof/>
                <w:webHidden/>
              </w:rPr>
              <w:fldChar w:fldCharType="separate"/>
            </w:r>
            <w:r>
              <w:rPr>
                <w:noProof/>
                <w:webHidden/>
              </w:rPr>
              <w:t>11</w:t>
            </w:r>
            <w:r>
              <w:rPr>
                <w:noProof/>
                <w:webHidden/>
              </w:rPr>
              <w:fldChar w:fldCharType="end"/>
            </w:r>
          </w:hyperlink>
        </w:p>
        <w:p w14:paraId="31F3CA11" w14:textId="667E0DCC"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69" w:history="1">
            <w:r w:rsidRPr="00E25F60">
              <w:rPr>
                <w:rStyle w:val="Hyperlink"/>
                <w:noProof/>
              </w:rPr>
              <w:t>Modification of the approved remote supervision arrangement</w:t>
            </w:r>
            <w:r>
              <w:rPr>
                <w:noProof/>
                <w:webHidden/>
              </w:rPr>
              <w:tab/>
            </w:r>
            <w:r>
              <w:rPr>
                <w:noProof/>
                <w:webHidden/>
              </w:rPr>
              <w:fldChar w:fldCharType="begin"/>
            </w:r>
            <w:r>
              <w:rPr>
                <w:noProof/>
                <w:webHidden/>
              </w:rPr>
              <w:instrText xml:space="preserve"> PAGEREF _Toc214273569 \h </w:instrText>
            </w:r>
            <w:r>
              <w:rPr>
                <w:noProof/>
                <w:webHidden/>
              </w:rPr>
            </w:r>
            <w:r>
              <w:rPr>
                <w:noProof/>
                <w:webHidden/>
              </w:rPr>
              <w:fldChar w:fldCharType="separate"/>
            </w:r>
            <w:r>
              <w:rPr>
                <w:noProof/>
                <w:webHidden/>
              </w:rPr>
              <w:t>12</w:t>
            </w:r>
            <w:r>
              <w:rPr>
                <w:noProof/>
                <w:webHidden/>
              </w:rPr>
              <w:fldChar w:fldCharType="end"/>
            </w:r>
          </w:hyperlink>
        </w:p>
        <w:p w14:paraId="709BB116" w14:textId="29197C8D"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70" w:history="1">
            <w:r w:rsidRPr="00E25F60">
              <w:rPr>
                <w:rStyle w:val="Hyperlink"/>
                <w:noProof/>
              </w:rPr>
              <w:t>Financial remuneration</w:t>
            </w:r>
            <w:r>
              <w:rPr>
                <w:noProof/>
                <w:webHidden/>
              </w:rPr>
              <w:tab/>
            </w:r>
            <w:r>
              <w:rPr>
                <w:noProof/>
                <w:webHidden/>
              </w:rPr>
              <w:fldChar w:fldCharType="begin"/>
            </w:r>
            <w:r>
              <w:rPr>
                <w:noProof/>
                <w:webHidden/>
              </w:rPr>
              <w:instrText xml:space="preserve"> PAGEREF _Toc214273570 \h </w:instrText>
            </w:r>
            <w:r>
              <w:rPr>
                <w:noProof/>
                <w:webHidden/>
              </w:rPr>
            </w:r>
            <w:r>
              <w:rPr>
                <w:noProof/>
                <w:webHidden/>
              </w:rPr>
              <w:fldChar w:fldCharType="separate"/>
            </w:r>
            <w:r>
              <w:rPr>
                <w:noProof/>
                <w:webHidden/>
              </w:rPr>
              <w:t>12</w:t>
            </w:r>
            <w:r>
              <w:rPr>
                <w:noProof/>
                <w:webHidden/>
              </w:rPr>
              <w:fldChar w:fldCharType="end"/>
            </w:r>
          </w:hyperlink>
        </w:p>
        <w:p w14:paraId="1FE57AB3" w14:textId="1A7FCAC4"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71" w:history="1">
            <w:r w:rsidRPr="00E25F60">
              <w:rPr>
                <w:rStyle w:val="Hyperlink"/>
                <w:noProof/>
              </w:rPr>
              <w:t>Remuneration process</w:t>
            </w:r>
            <w:r>
              <w:rPr>
                <w:noProof/>
                <w:webHidden/>
              </w:rPr>
              <w:tab/>
            </w:r>
            <w:r>
              <w:rPr>
                <w:noProof/>
                <w:webHidden/>
              </w:rPr>
              <w:fldChar w:fldCharType="begin"/>
            </w:r>
            <w:r>
              <w:rPr>
                <w:noProof/>
                <w:webHidden/>
              </w:rPr>
              <w:instrText xml:space="preserve"> PAGEREF _Toc214273571 \h </w:instrText>
            </w:r>
            <w:r>
              <w:rPr>
                <w:noProof/>
                <w:webHidden/>
              </w:rPr>
            </w:r>
            <w:r>
              <w:rPr>
                <w:noProof/>
                <w:webHidden/>
              </w:rPr>
              <w:fldChar w:fldCharType="separate"/>
            </w:r>
            <w:r>
              <w:rPr>
                <w:noProof/>
                <w:webHidden/>
              </w:rPr>
              <w:t>13</w:t>
            </w:r>
            <w:r>
              <w:rPr>
                <w:noProof/>
                <w:webHidden/>
              </w:rPr>
              <w:fldChar w:fldCharType="end"/>
            </w:r>
          </w:hyperlink>
        </w:p>
        <w:p w14:paraId="41A0F979" w14:textId="13C9D1F0"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72" w:history="1">
            <w:r w:rsidRPr="00E25F60">
              <w:rPr>
                <w:rStyle w:val="Hyperlink"/>
                <w:noProof/>
              </w:rPr>
              <w:t>Escalation process</w:t>
            </w:r>
            <w:r>
              <w:rPr>
                <w:noProof/>
                <w:webHidden/>
              </w:rPr>
              <w:tab/>
            </w:r>
            <w:r>
              <w:rPr>
                <w:noProof/>
                <w:webHidden/>
              </w:rPr>
              <w:fldChar w:fldCharType="begin"/>
            </w:r>
            <w:r>
              <w:rPr>
                <w:noProof/>
                <w:webHidden/>
              </w:rPr>
              <w:instrText xml:space="preserve"> PAGEREF _Toc214273572 \h </w:instrText>
            </w:r>
            <w:r>
              <w:rPr>
                <w:noProof/>
                <w:webHidden/>
              </w:rPr>
            </w:r>
            <w:r>
              <w:rPr>
                <w:noProof/>
                <w:webHidden/>
              </w:rPr>
              <w:fldChar w:fldCharType="separate"/>
            </w:r>
            <w:r>
              <w:rPr>
                <w:noProof/>
                <w:webHidden/>
              </w:rPr>
              <w:t>13</w:t>
            </w:r>
            <w:r>
              <w:rPr>
                <w:noProof/>
                <w:webHidden/>
              </w:rPr>
              <w:fldChar w:fldCharType="end"/>
            </w:r>
          </w:hyperlink>
        </w:p>
        <w:p w14:paraId="578F65A1" w14:textId="2FBD84CE"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73" w:history="1">
            <w:r w:rsidRPr="00E25F60">
              <w:rPr>
                <w:rStyle w:val="Hyperlink"/>
                <w:noProof/>
              </w:rPr>
              <w:t>Non-urgent escalation</w:t>
            </w:r>
            <w:r>
              <w:rPr>
                <w:noProof/>
                <w:webHidden/>
              </w:rPr>
              <w:tab/>
            </w:r>
            <w:r>
              <w:rPr>
                <w:noProof/>
                <w:webHidden/>
              </w:rPr>
              <w:fldChar w:fldCharType="begin"/>
            </w:r>
            <w:r>
              <w:rPr>
                <w:noProof/>
                <w:webHidden/>
              </w:rPr>
              <w:instrText xml:space="preserve"> PAGEREF _Toc214273573 \h </w:instrText>
            </w:r>
            <w:r>
              <w:rPr>
                <w:noProof/>
                <w:webHidden/>
              </w:rPr>
            </w:r>
            <w:r>
              <w:rPr>
                <w:noProof/>
                <w:webHidden/>
              </w:rPr>
              <w:fldChar w:fldCharType="separate"/>
            </w:r>
            <w:r>
              <w:rPr>
                <w:noProof/>
                <w:webHidden/>
              </w:rPr>
              <w:t>14</w:t>
            </w:r>
            <w:r>
              <w:rPr>
                <w:noProof/>
                <w:webHidden/>
              </w:rPr>
              <w:fldChar w:fldCharType="end"/>
            </w:r>
          </w:hyperlink>
        </w:p>
        <w:p w14:paraId="333AC70D" w14:textId="59EF76A3"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74" w:history="1">
            <w:r w:rsidRPr="00E25F60">
              <w:rPr>
                <w:rStyle w:val="Hyperlink"/>
                <w:noProof/>
              </w:rPr>
              <w:t>Urgent escalation</w:t>
            </w:r>
            <w:r>
              <w:rPr>
                <w:noProof/>
                <w:webHidden/>
              </w:rPr>
              <w:tab/>
            </w:r>
            <w:r>
              <w:rPr>
                <w:noProof/>
                <w:webHidden/>
              </w:rPr>
              <w:fldChar w:fldCharType="begin"/>
            </w:r>
            <w:r>
              <w:rPr>
                <w:noProof/>
                <w:webHidden/>
              </w:rPr>
              <w:instrText xml:space="preserve"> PAGEREF _Toc214273574 \h </w:instrText>
            </w:r>
            <w:r>
              <w:rPr>
                <w:noProof/>
                <w:webHidden/>
              </w:rPr>
            </w:r>
            <w:r>
              <w:rPr>
                <w:noProof/>
                <w:webHidden/>
              </w:rPr>
              <w:fldChar w:fldCharType="separate"/>
            </w:r>
            <w:r>
              <w:rPr>
                <w:noProof/>
                <w:webHidden/>
              </w:rPr>
              <w:t>14</w:t>
            </w:r>
            <w:r>
              <w:rPr>
                <w:noProof/>
                <w:webHidden/>
              </w:rPr>
              <w:fldChar w:fldCharType="end"/>
            </w:r>
          </w:hyperlink>
        </w:p>
        <w:p w14:paraId="70F31756" w14:textId="75AC290F"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75" w:history="1">
            <w:r w:rsidRPr="00E25F60">
              <w:rPr>
                <w:rStyle w:val="Hyperlink"/>
                <w:noProof/>
              </w:rPr>
              <w:t>Scenarios</w:t>
            </w:r>
            <w:r>
              <w:rPr>
                <w:noProof/>
                <w:webHidden/>
              </w:rPr>
              <w:tab/>
            </w:r>
            <w:r>
              <w:rPr>
                <w:noProof/>
                <w:webHidden/>
              </w:rPr>
              <w:fldChar w:fldCharType="begin"/>
            </w:r>
            <w:r>
              <w:rPr>
                <w:noProof/>
                <w:webHidden/>
              </w:rPr>
              <w:instrText xml:space="preserve"> PAGEREF _Toc214273575 \h </w:instrText>
            </w:r>
            <w:r>
              <w:rPr>
                <w:noProof/>
                <w:webHidden/>
              </w:rPr>
            </w:r>
            <w:r>
              <w:rPr>
                <w:noProof/>
                <w:webHidden/>
              </w:rPr>
              <w:fldChar w:fldCharType="separate"/>
            </w:r>
            <w:r>
              <w:rPr>
                <w:noProof/>
                <w:webHidden/>
              </w:rPr>
              <w:t>15</w:t>
            </w:r>
            <w:r>
              <w:rPr>
                <w:noProof/>
                <w:webHidden/>
              </w:rPr>
              <w:fldChar w:fldCharType="end"/>
            </w:r>
          </w:hyperlink>
        </w:p>
        <w:p w14:paraId="38D32160" w14:textId="47C8B46F"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76" w:history="1">
            <w:r w:rsidRPr="00E25F60">
              <w:rPr>
                <w:rStyle w:val="Hyperlink"/>
                <w:noProof/>
              </w:rPr>
              <w:t>Scenario 1: 3-month arrangement with nil concerns</w:t>
            </w:r>
            <w:r>
              <w:rPr>
                <w:noProof/>
                <w:webHidden/>
              </w:rPr>
              <w:tab/>
            </w:r>
            <w:r>
              <w:rPr>
                <w:noProof/>
                <w:webHidden/>
              </w:rPr>
              <w:fldChar w:fldCharType="begin"/>
            </w:r>
            <w:r>
              <w:rPr>
                <w:noProof/>
                <w:webHidden/>
              </w:rPr>
              <w:instrText xml:space="preserve"> PAGEREF _Toc214273576 \h </w:instrText>
            </w:r>
            <w:r>
              <w:rPr>
                <w:noProof/>
                <w:webHidden/>
              </w:rPr>
            </w:r>
            <w:r>
              <w:rPr>
                <w:noProof/>
                <w:webHidden/>
              </w:rPr>
              <w:fldChar w:fldCharType="separate"/>
            </w:r>
            <w:r>
              <w:rPr>
                <w:noProof/>
                <w:webHidden/>
              </w:rPr>
              <w:t>15</w:t>
            </w:r>
            <w:r>
              <w:rPr>
                <w:noProof/>
                <w:webHidden/>
              </w:rPr>
              <w:fldChar w:fldCharType="end"/>
            </w:r>
          </w:hyperlink>
        </w:p>
        <w:p w14:paraId="16B41F58" w14:textId="29B0682F"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77" w:history="1">
            <w:r w:rsidRPr="00E25F60">
              <w:rPr>
                <w:rStyle w:val="Hyperlink"/>
                <w:noProof/>
              </w:rPr>
              <w:t>Scenario 2: 3-month arrangement with a delayed return</w:t>
            </w:r>
            <w:r>
              <w:rPr>
                <w:noProof/>
                <w:webHidden/>
              </w:rPr>
              <w:tab/>
            </w:r>
            <w:r>
              <w:rPr>
                <w:noProof/>
                <w:webHidden/>
              </w:rPr>
              <w:fldChar w:fldCharType="begin"/>
            </w:r>
            <w:r>
              <w:rPr>
                <w:noProof/>
                <w:webHidden/>
              </w:rPr>
              <w:instrText xml:space="preserve"> PAGEREF _Toc214273577 \h </w:instrText>
            </w:r>
            <w:r>
              <w:rPr>
                <w:noProof/>
                <w:webHidden/>
              </w:rPr>
            </w:r>
            <w:r>
              <w:rPr>
                <w:noProof/>
                <w:webHidden/>
              </w:rPr>
              <w:fldChar w:fldCharType="separate"/>
            </w:r>
            <w:r>
              <w:rPr>
                <w:noProof/>
                <w:webHidden/>
              </w:rPr>
              <w:t>15</w:t>
            </w:r>
            <w:r>
              <w:rPr>
                <w:noProof/>
                <w:webHidden/>
              </w:rPr>
              <w:fldChar w:fldCharType="end"/>
            </w:r>
          </w:hyperlink>
        </w:p>
        <w:p w14:paraId="172320AE" w14:textId="71BA0AA6" w:rsidR="00522912" w:rsidRDefault="00522912">
          <w:pPr>
            <w:pStyle w:val="TOC2"/>
            <w:tabs>
              <w:tab w:val="right" w:leader="dot" w:pos="9055"/>
            </w:tabs>
            <w:rPr>
              <w:rFonts w:eastAsiaTheme="minorEastAsia"/>
              <w:noProof/>
              <w:kern w:val="2"/>
              <w:sz w:val="24"/>
              <w:szCs w:val="24"/>
              <w:lang w:eastAsia="en-GB"/>
              <w14:ligatures w14:val="standardContextual"/>
            </w:rPr>
          </w:pPr>
          <w:hyperlink w:anchor="_Toc214273578" w:history="1">
            <w:r w:rsidRPr="00E25F60">
              <w:rPr>
                <w:rStyle w:val="Hyperlink"/>
                <w:noProof/>
              </w:rPr>
              <w:t>Scenario 3: 3-month arrangement with a partial return to work</w:t>
            </w:r>
            <w:r>
              <w:rPr>
                <w:noProof/>
                <w:webHidden/>
              </w:rPr>
              <w:tab/>
            </w:r>
            <w:r>
              <w:rPr>
                <w:noProof/>
                <w:webHidden/>
              </w:rPr>
              <w:fldChar w:fldCharType="begin"/>
            </w:r>
            <w:r>
              <w:rPr>
                <w:noProof/>
                <w:webHidden/>
              </w:rPr>
              <w:instrText xml:space="preserve"> PAGEREF _Toc214273578 \h </w:instrText>
            </w:r>
            <w:r>
              <w:rPr>
                <w:noProof/>
                <w:webHidden/>
              </w:rPr>
            </w:r>
            <w:r>
              <w:rPr>
                <w:noProof/>
                <w:webHidden/>
              </w:rPr>
              <w:fldChar w:fldCharType="separate"/>
            </w:r>
            <w:r>
              <w:rPr>
                <w:noProof/>
                <w:webHidden/>
              </w:rPr>
              <w:t>15</w:t>
            </w:r>
            <w:r>
              <w:rPr>
                <w:noProof/>
                <w:webHidden/>
              </w:rPr>
              <w:fldChar w:fldCharType="end"/>
            </w:r>
          </w:hyperlink>
        </w:p>
        <w:p w14:paraId="39A95F0B" w14:textId="2EC7E74E" w:rsidR="00522912" w:rsidRDefault="00522912">
          <w:pPr>
            <w:pStyle w:val="TOC1"/>
            <w:tabs>
              <w:tab w:val="right" w:leader="dot" w:pos="9055"/>
            </w:tabs>
            <w:rPr>
              <w:rFonts w:eastAsiaTheme="minorEastAsia"/>
              <w:b w:val="0"/>
              <w:noProof/>
              <w:kern w:val="2"/>
              <w:sz w:val="24"/>
              <w:szCs w:val="24"/>
              <w:lang w:eastAsia="en-GB"/>
              <w14:ligatures w14:val="standardContextual"/>
            </w:rPr>
          </w:pPr>
          <w:hyperlink w:anchor="_Toc214273579" w:history="1">
            <w:r w:rsidRPr="00E25F60">
              <w:rPr>
                <w:rStyle w:val="Hyperlink"/>
                <w:noProof/>
              </w:rPr>
              <w:t>Appendix A</w:t>
            </w:r>
            <w:r>
              <w:rPr>
                <w:noProof/>
                <w:webHidden/>
              </w:rPr>
              <w:tab/>
            </w:r>
            <w:r>
              <w:rPr>
                <w:noProof/>
                <w:webHidden/>
              </w:rPr>
              <w:fldChar w:fldCharType="begin"/>
            </w:r>
            <w:r>
              <w:rPr>
                <w:noProof/>
                <w:webHidden/>
              </w:rPr>
              <w:instrText xml:space="preserve"> PAGEREF _Toc214273579 \h </w:instrText>
            </w:r>
            <w:r>
              <w:rPr>
                <w:noProof/>
                <w:webHidden/>
              </w:rPr>
            </w:r>
            <w:r>
              <w:rPr>
                <w:noProof/>
                <w:webHidden/>
              </w:rPr>
              <w:fldChar w:fldCharType="separate"/>
            </w:r>
            <w:r>
              <w:rPr>
                <w:noProof/>
                <w:webHidden/>
              </w:rPr>
              <w:t>16</w:t>
            </w:r>
            <w:r>
              <w:rPr>
                <w:noProof/>
                <w:webHidden/>
              </w:rPr>
              <w:fldChar w:fldCharType="end"/>
            </w:r>
          </w:hyperlink>
        </w:p>
        <w:p w14:paraId="7D23783E" w14:textId="31B00CCD" w:rsidR="00815EDD" w:rsidRDefault="00FF4520" w:rsidP="00815EDD">
          <w:pPr>
            <w:rPr>
              <w:b/>
              <w:bCs/>
              <w:noProof/>
            </w:rPr>
          </w:pPr>
          <w:r>
            <w:rPr>
              <w:sz w:val="28"/>
            </w:rPr>
            <w:fldChar w:fldCharType="end"/>
          </w:r>
        </w:p>
      </w:sdtContent>
    </w:sdt>
    <w:p w14:paraId="54C8D2D7" w14:textId="77777777" w:rsidR="00815EDD" w:rsidRPr="00815EDD" w:rsidRDefault="00815EDD" w:rsidP="00815EDD">
      <w:r>
        <w:br w:type="page"/>
      </w:r>
    </w:p>
    <w:p w14:paraId="026046B1" w14:textId="77777777" w:rsidR="0052767C" w:rsidRDefault="0052767C" w:rsidP="0052767C">
      <w:pPr>
        <w:pStyle w:val="Heading1"/>
      </w:pPr>
      <w:bookmarkStart w:id="0" w:name="_Toc214273547"/>
      <w:r>
        <w:lastRenderedPageBreak/>
        <w:t>Introduction</w:t>
      </w:r>
      <w:bookmarkEnd w:id="0"/>
    </w:p>
    <w:p w14:paraId="42849485" w14:textId="25E116BA" w:rsidR="0052767C" w:rsidRDefault="0052767C" w:rsidP="0052767C">
      <w:r>
        <w:t xml:space="preserve">Our supervisors are integral in the delivery of the Australian College of Rural and Remote Medicine’s (ACRRM) training program which prepares doctors to be Rural Generalist medical practitioners. By signing up to support our rurally based supervisors, the pool of remote supervisors </w:t>
      </w:r>
      <w:r w:rsidR="003E1836">
        <w:t>is</w:t>
      </w:r>
      <w:r>
        <w:t xml:space="preserve"> helping ACRRM to achieve its vision:</w:t>
      </w:r>
    </w:p>
    <w:p w14:paraId="73429033" w14:textId="77777777" w:rsidR="0052767C" w:rsidRPr="0052767C" w:rsidRDefault="0052767C" w:rsidP="0052767C">
      <w:pPr>
        <w:pStyle w:val="Quote"/>
      </w:pPr>
      <w:r>
        <w:t>Healthy rural, remote and First Nations communities through excellence, social accountability and innovation.</w:t>
      </w:r>
    </w:p>
    <w:p w14:paraId="5BA2FC39" w14:textId="77777777" w:rsidR="0052767C" w:rsidRDefault="0052767C" w:rsidP="0052767C">
      <w:r>
        <w:t>Due to constraints associated with geographical isolation, remotely based supervisors struggle to attract back-up supervisor support. The Remote Supervisor Pool process is designed to mitigate the gap by providing a temporary supervisory resource to ensure seamless training and educational delivery for registrars in a structured format whilst protecting the safety of the community.</w:t>
      </w:r>
    </w:p>
    <w:p w14:paraId="16B2EEC0" w14:textId="77777777" w:rsidR="0052767C" w:rsidRPr="003E1836" w:rsidRDefault="0052767C" w:rsidP="003E1836">
      <w:pPr>
        <w:ind w:right="134"/>
        <w:rPr>
          <w:b/>
          <w:bCs/>
        </w:rPr>
      </w:pPr>
      <w:r w:rsidRPr="003E1836">
        <w:rPr>
          <w:b/>
          <w:bCs/>
        </w:rPr>
        <w:t>It should be noted that the maximum amount of time of any temporary remote supervision arrangement is 3 months. Extension beyond this period will trigger the formal accreditation process involving assessment of more permanent remote supervision models. Due to the temporary nature, this process is not designed to mitigate the supervisory component of formal accreditation processes.</w:t>
      </w:r>
    </w:p>
    <w:p w14:paraId="697DFFA2" w14:textId="6E5E2C6C" w:rsidR="0052767C" w:rsidRDefault="0052767C" w:rsidP="0052767C">
      <w:r>
        <w:t xml:space="preserve">This document should be in read in conjunction with </w:t>
      </w:r>
      <w:hyperlink r:id="rId11" w:history="1">
        <w:r w:rsidRPr="0052767C">
          <w:rPr>
            <w:rStyle w:val="Hyperlink"/>
          </w:rPr>
          <w:t>Remote Supervision Guidelines</w:t>
        </w:r>
      </w:hyperlink>
      <w:r>
        <w:t xml:space="preserve"> and </w:t>
      </w:r>
      <w:r w:rsidR="003E1836">
        <w:br/>
      </w:r>
      <w:hyperlink r:id="rId12" w:history="1">
        <w:r w:rsidRPr="005F6B17">
          <w:rPr>
            <w:rStyle w:val="Hyperlink"/>
          </w:rPr>
          <w:t>Guide for Supervisors</w:t>
        </w:r>
      </w:hyperlink>
      <w:r>
        <w:t>.</w:t>
      </w:r>
    </w:p>
    <w:p w14:paraId="21C4D96C" w14:textId="77777777" w:rsidR="0052767C" w:rsidRDefault="0052767C" w:rsidP="005F6B17">
      <w:pPr>
        <w:pStyle w:val="Heading1"/>
      </w:pPr>
      <w:bookmarkStart w:id="1" w:name="_Toc214273548"/>
      <w:r>
        <w:t>Eligibility criteria</w:t>
      </w:r>
      <w:bookmarkEnd w:id="1"/>
    </w:p>
    <w:p w14:paraId="17D5C979" w14:textId="77777777" w:rsidR="0052767C" w:rsidRDefault="0052767C" w:rsidP="005F6B17">
      <w:pPr>
        <w:pStyle w:val="Heading2"/>
      </w:pPr>
      <w:bookmarkStart w:id="2" w:name="_Toc214273549"/>
      <w:r>
        <w:t>Training posts</w:t>
      </w:r>
      <w:bookmarkEnd w:id="2"/>
    </w:p>
    <w:p w14:paraId="7F9ED423" w14:textId="4A250231" w:rsidR="0052767C" w:rsidRDefault="0052767C" w:rsidP="0052767C">
      <w:r>
        <w:t xml:space="preserve">For a Training Post to be eligible to participate in the temporary remote supervision program they must be accredited and located in a Modified Monash Model (MMM) 5+ location, as per the Department of Health, Disability and Ageing’s </w:t>
      </w:r>
      <w:hyperlink r:id="rId13" w:history="1">
        <w:r w:rsidRPr="005F6B17">
          <w:rPr>
            <w:rStyle w:val="Hyperlink"/>
          </w:rPr>
          <w:t>Health Workforce Locator</w:t>
        </w:r>
      </w:hyperlink>
      <w:r>
        <w:t>. MMM 4 sites will be assessed on a case-by-case basis without guarantee of a successful approval outcome.</w:t>
      </w:r>
    </w:p>
    <w:p w14:paraId="3C434DFA" w14:textId="75719AC1" w:rsidR="00562917" w:rsidRDefault="00562917" w:rsidP="0052767C">
      <w:r w:rsidRPr="00562917">
        <w:t>Sites that have an accredited remote supervision model in situ are also eligible to apply to participate in the program to provide coverage to enable their remote supervisor to take leave.</w:t>
      </w:r>
    </w:p>
    <w:p w14:paraId="0B3D30DD" w14:textId="77777777" w:rsidR="0052767C" w:rsidRDefault="0052767C" w:rsidP="0052767C">
      <w:r>
        <w:t>The regional team will consider the training environment as well as the registrar’s competency levels when assessing the viability of the request.</w:t>
      </w:r>
    </w:p>
    <w:p w14:paraId="45884236" w14:textId="77777777" w:rsidR="0052767C" w:rsidRDefault="0052767C" w:rsidP="005F6B17">
      <w:pPr>
        <w:pStyle w:val="Heading2"/>
      </w:pPr>
      <w:bookmarkStart w:id="3" w:name="_Toc214273550"/>
      <w:r>
        <w:t>Registrars</w:t>
      </w:r>
      <w:bookmarkEnd w:id="3"/>
    </w:p>
    <w:p w14:paraId="1760E6BD" w14:textId="77777777" w:rsidR="0052767C" w:rsidRDefault="0052767C" w:rsidP="0052767C">
      <w:r>
        <w:t>Reducing interruption to a registrar’s training program and maintaining continuity in the delivery of health services to the community is an important consideration. The staff at ACRRM have a responsibility to ensure that this is conducted in a safe and supportive manner without compromising the delivery of education. Therefore, with this consideration in mind, the regional team carefully evaluate submissions to assess that the suitability of the proposed plan.</w:t>
      </w:r>
    </w:p>
    <w:p w14:paraId="7B80A152" w14:textId="77777777" w:rsidR="0052767C" w:rsidRDefault="0052767C" w:rsidP="0052767C">
      <w:r>
        <w:t>Due to the financial recompense associated with flexible funding, registrars on the Independent Pathway are excluded from participating in this program.</w:t>
      </w:r>
    </w:p>
    <w:p w14:paraId="10B9BDA1" w14:textId="77777777" w:rsidR="0052767C" w:rsidRDefault="0052767C" w:rsidP="005F6B17">
      <w:pPr>
        <w:pStyle w:val="Heading1"/>
      </w:pPr>
      <w:bookmarkStart w:id="4" w:name="_Toc214273551"/>
      <w:r>
        <w:lastRenderedPageBreak/>
        <w:t>Approval Process: temporary remote supervisor</w:t>
      </w:r>
      <w:bookmarkEnd w:id="4"/>
    </w:p>
    <w:p w14:paraId="296C3710" w14:textId="28F89D8F" w:rsidR="0052767C" w:rsidRDefault="0052767C" w:rsidP="0052767C">
      <w:r>
        <w:t>Each application undergoes a merit-based assessment conducted at multiple levels.</w:t>
      </w:r>
      <w:r w:rsidR="002135DB">
        <w:br/>
      </w:r>
    </w:p>
    <w:p w14:paraId="7F33CD18" w14:textId="3FDC7F60" w:rsidR="0052767C" w:rsidRDefault="005F6B17" w:rsidP="002135DB">
      <w:pPr>
        <w:jc w:val="center"/>
      </w:pPr>
      <w:r w:rsidRPr="00F82E96">
        <w:rPr>
          <w:noProof/>
        </w:rPr>
        <w:drawing>
          <wp:inline distT="0" distB="0" distL="0" distR="0" wp14:anchorId="090F6E54" wp14:editId="5334DE5D">
            <wp:extent cx="5040000" cy="1188000"/>
            <wp:effectExtent l="0" t="0" r="1905" b="6350"/>
            <wp:docPr id="724810397" name="Picture 1" descr="A close-up of a revi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10397" name="Picture 1" descr="A close-up of a review&#10;&#10;AI-generated content may be incorrect."/>
                    <pic:cNvPicPr/>
                  </pic:nvPicPr>
                  <pic:blipFill>
                    <a:blip r:embed="rId14"/>
                    <a:stretch>
                      <a:fillRect/>
                    </a:stretch>
                  </pic:blipFill>
                  <pic:spPr>
                    <a:xfrm>
                      <a:off x="0" y="0"/>
                      <a:ext cx="5040000" cy="1188000"/>
                    </a:xfrm>
                    <a:prstGeom prst="rect">
                      <a:avLst/>
                    </a:prstGeom>
                  </pic:spPr>
                </pic:pic>
              </a:graphicData>
            </a:graphic>
          </wp:inline>
        </w:drawing>
      </w:r>
    </w:p>
    <w:p w14:paraId="753CA03C" w14:textId="77777777" w:rsidR="00F2139F" w:rsidRDefault="00F2139F" w:rsidP="00F2139F"/>
    <w:p w14:paraId="4F0D2A12" w14:textId="3AAC0B5C" w:rsidR="005F6B17" w:rsidRDefault="005F6B17" w:rsidP="005F6B17">
      <w:pPr>
        <w:pStyle w:val="Heading2"/>
      </w:pPr>
      <w:bookmarkStart w:id="5" w:name="_Toc214273552"/>
      <w:r>
        <w:t>Application process</w:t>
      </w:r>
      <w:bookmarkEnd w:id="5"/>
    </w:p>
    <w:p w14:paraId="4713C23D" w14:textId="4ADE534F" w:rsidR="005F6B17" w:rsidRDefault="005F6B17" w:rsidP="005F6B17">
      <w:r>
        <w:t xml:space="preserve">Clinicians wishing to be a part of the temporary remote supervisor pool need to submit their Expression of Interest via the </w:t>
      </w:r>
      <w:hyperlink r:id="rId15" w:history="1">
        <w:r w:rsidRPr="005F6B17">
          <w:rPr>
            <w:rStyle w:val="Hyperlink"/>
          </w:rPr>
          <w:t>ACRRM Career’s web page</w:t>
        </w:r>
      </w:hyperlink>
      <w:r>
        <w:t xml:space="preserve">, clicking on the </w:t>
      </w:r>
      <w:hyperlink r:id="rId16" w:history="1">
        <w:r w:rsidRPr="005F6B17">
          <w:rPr>
            <w:rStyle w:val="Hyperlink"/>
          </w:rPr>
          <w:t>Apply</w:t>
        </w:r>
      </w:hyperlink>
      <w:r>
        <w:t xml:space="preserve"> button. </w:t>
      </w:r>
    </w:p>
    <w:p w14:paraId="5C0F85DC" w14:textId="77777777" w:rsidR="005F6B17" w:rsidRDefault="005F6B17" w:rsidP="005F6B17">
      <w:r>
        <w:t>All applicants must provide a current copy of their CV so that we can analyse the applicant’s exposure to working within our diverse training landscape. This may also provide useful information in potentially matching an approved applicant to a post-in-need in a region that the supervisor has had prior clinical exposure.</w:t>
      </w:r>
    </w:p>
    <w:p w14:paraId="5A8F31BF" w14:textId="77777777" w:rsidR="005F6B17" w:rsidRDefault="005F6B17" w:rsidP="005F6B17">
      <w:pPr>
        <w:pStyle w:val="Heading2"/>
      </w:pPr>
      <w:bookmarkStart w:id="6" w:name="_Toc214273553"/>
      <w:r>
        <w:t>Stage 1: administration review</w:t>
      </w:r>
      <w:bookmarkEnd w:id="6"/>
    </w:p>
    <w:p w14:paraId="42744AA6" w14:textId="77777777" w:rsidR="005F6B17" w:rsidRDefault="005F6B17" w:rsidP="005F6B17">
      <w:r>
        <w:t>An administration staff member initially conducts a review of the submission.</w:t>
      </w:r>
    </w:p>
    <w:p w14:paraId="0260891E" w14:textId="77777777" w:rsidR="005F6B17" w:rsidRPr="005F6B17" w:rsidRDefault="005F6B17" w:rsidP="00D547DB">
      <w:pPr>
        <w:pStyle w:val="Heading3"/>
      </w:pPr>
      <w:r w:rsidRPr="005F6B17">
        <w:t>Supervisor accreditation status</w:t>
      </w:r>
    </w:p>
    <w:p w14:paraId="4C78E9F6" w14:textId="7C8DD47F" w:rsidR="005F6B17" w:rsidRDefault="005F6B17" w:rsidP="005F6B17">
      <w:r>
        <w:t xml:space="preserve">Whilst we will accept Expressions of Interest (EOI) from practitioners who do not hold a current supervisor accreditation status with ACRRM, the expectation is that such applicants will undergo the supervisor accreditation process to be eligible to participate in the Temporary Remote Supervisor program*. The accreditation process maps the applicant’s suitability against ACRRM’s </w:t>
      </w:r>
      <w:hyperlink r:id="rId17" w:history="1">
        <w:r w:rsidRPr="005F6B17">
          <w:rPr>
            <w:rStyle w:val="Hyperlink"/>
          </w:rPr>
          <w:t>accreditation standards</w:t>
        </w:r>
      </w:hyperlink>
      <w:r>
        <w:t xml:space="preserve"> and is conducted by the post accreditation team. It should be noted that applicants have the option to apply to become: </w:t>
      </w:r>
    </w:p>
    <w:p w14:paraId="55B466B3" w14:textId="6BDDE152" w:rsidR="005F6B17" w:rsidRDefault="005F6B17" w:rsidP="005F6B17">
      <w:pPr>
        <w:pStyle w:val="ListBullet"/>
      </w:pPr>
      <w:r>
        <w:t xml:space="preserve">A standalone accredited supervisor unattached to a particular training post; or </w:t>
      </w:r>
    </w:p>
    <w:p w14:paraId="04D4B3D4" w14:textId="700A4D0B" w:rsidR="005F6B17" w:rsidRDefault="005F6B17" w:rsidP="005F6B17">
      <w:pPr>
        <w:pStyle w:val="ListBullet"/>
      </w:pPr>
      <w:r>
        <w:t>Accredited at a training post with an active accreditation status.</w:t>
      </w:r>
    </w:p>
    <w:p w14:paraId="6F037479" w14:textId="10B7573F" w:rsidR="005F6B17" w:rsidRDefault="005F6B17" w:rsidP="005F6B17">
      <w:r>
        <w:t xml:space="preserve">Please refer to the </w:t>
      </w:r>
      <w:hyperlink r:id="rId18" w:history="1">
        <w:r w:rsidRPr="005F6B17">
          <w:rPr>
            <w:rStyle w:val="Hyperlink"/>
          </w:rPr>
          <w:t>Supervisor and Training Post Accreditation Guide</w:t>
        </w:r>
      </w:hyperlink>
      <w:r>
        <w:t xml:space="preserve"> and the </w:t>
      </w:r>
      <w:hyperlink r:id="rId19" w:history="1">
        <w:r w:rsidRPr="005F6B17">
          <w:rPr>
            <w:rStyle w:val="Hyperlink"/>
          </w:rPr>
          <w:t>Supervisor Accreditation webpage</w:t>
        </w:r>
      </w:hyperlink>
      <w:r>
        <w:t xml:space="preserve"> for more information about the accreditation requirements. </w:t>
      </w:r>
    </w:p>
    <w:p w14:paraId="72984974" w14:textId="6E9BFFEB" w:rsidR="005F6B17" w:rsidRDefault="005F6B17" w:rsidP="005F6B17">
      <w:pPr>
        <w:pStyle w:val="PageXofY"/>
      </w:pPr>
      <w:r>
        <w:t>* This requirement may be waivered if the applicant is currently employed by ACRRM in a clinical role and will be assessed on a case-by-case basis.</w:t>
      </w:r>
      <w:r>
        <w:br/>
      </w:r>
    </w:p>
    <w:p w14:paraId="1590E1C3" w14:textId="77777777" w:rsidR="001D3B83" w:rsidRDefault="001D3B83">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b/>
          <w:bCs/>
          <w:i/>
          <w:iCs/>
        </w:rPr>
      </w:pPr>
      <w:r>
        <w:rPr>
          <w:b/>
          <w:bCs/>
          <w:i/>
          <w:iCs/>
        </w:rPr>
        <w:br w:type="page"/>
      </w:r>
    </w:p>
    <w:p w14:paraId="5746DEF3" w14:textId="5EC06288" w:rsidR="005F6B17" w:rsidRPr="005F6B17" w:rsidRDefault="005F6B17" w:rsidP="00D547DB">
      <w:pPr>
        <w:pStyle w:val="Heading3"/>
      </w:pPr>
      <w:r w:rsidRPr="005F6B17">
        <w:lastRenderedPageBreak/>
        <w:t>AHPRA Registration without Restrictions</w:t>
      </w:r>
    </w:p>
    <w:p w14:paraId="54E3FB33" w14:textId="63F35000" w:rsidR="005F6B17" w:rsidRDefault="005F6B17" w:rsidP="005F6B17">
      <w:r>
        <w:t>As part of the initial assessment process, a review is conducted of the applicant’s Australian Health Practitioner Regulation Agency (</w:t>
      </w:r>
      <w:hyperlink r:id="rId20" w:history="1">
        <w:r w:rsidRPr="005F6B17">
          <w:rPr>
            <w:rStyle w:val="Hyperlink"/>
          </w:rPr>
          <w:t>AHPRA</w:t>
        </w:r>
      </w:hyperlink>
      <w:r>
        <w:t>) registration to assess:</w:t>
      </w:r>
    </w:p>
    <w:p w14:paraId="4928B515" w14:textId="29C68EBD" w:rsidR="005F6B17" w:rsidRDefault="005F6B17" w:rsidP="005F6B17">
      <w:pPr>
        <w:pStyle w:val="ListBullet"/>
      </w:pPr>
      <w:r>
        <w:t>That the level of registration is appropriate for the supervisory role and in keeping with ACRRM’s supervisor accreditation requirements</w:t>
      </w:r>
    </w:p>
    <w:p w14:paraId="39B7D380" w14:textId="0F78D737" w:rsidR="005F6B17" w:rsidRDefault="005F6B17" w:rsidP="001D3B83">
      <w:pPr>
        <w:pStyle w:val="ListBullet"/>
      </w:pPr>
      <w:r>
        <w:t>For any conditions in place that may restrict the ability to effectively execute the supervisory role due to a restriction in scope of practice</w:t>
      </w:r>
    </w:p>
    <w:p w14:paraId="5C39AC6A" w14:textId="77777777" w:rsidR="005F6B17" w:rsidRDefault="005F6B17" w:rsidP="005F6B17">
      <w:r>
        <w:t>Any registration with a condition will be assessed by the National Director of Training to ascertain potential implications, if any, upon the scope of the practice capabilities of the practitioner as associated restrictions may negatively impact upon the ability to effectively supervise an ACRRM registrar. If the scope of practice is too narrow, the application will not proceed, and any associated ACRRM supervisor accreditation will be withdrawn until such time as the restriction is resolved.</w:t>
      </w:r>
    </w:p>
    <w:p w14:paraId="2B985353" w14:textId="77777777" w:rsidR="005F6B17" w:rsidRDefault="005F6B17" w:rsidP="001D3B83">
      <w:pPr>
        <w:pStyle w:val="Heading2"/>
      </w:pPr>
      <w:bookmarkStart w:id="7" w:name="_Toc214273554"/>
      <w:r>
        <w:t>Stage 2: clinical assessment</w:t>
      </w:r>
      <w:bookmarkEnd w:id="7"/>
    </w:p>
    <w:p w14:paraId="0DC15173" w14:textId="77777777" w:rsidR="005F6B17" w:rsidRDefault="005F6B17" w:rsidP="005F6B17">
      <w:r>
        <w:t>Submissions that have successfully completed the administrative review are then forwarded to the National Lead ME Supervisor Support (NLMESS) for clinical assessment. This includes a review of the CV.</w:t>
      </w:r>
    </w:p>
    <w:p w14:paraId="4C5E6864" w14:textId="77777777" w:rsidR="005F6B17" w:rsidRPr="001D3B83" w:rsidRDefault="005F6B17" w:rsidP="00D547DB">
      <w:pPr>
        <w:pStyle w:val="Heading3"/>
      </w:pPr>
      <w:r w:rsidRPr="001D3B83">
        <w:t>Clinical Exposure and Remote Medicine</w:t>
      </w:r>
    </w:p>
    <w:p w14:paraId="5CD7A655" w14:textId="77777777" w:rsidR="005F6B17" w:rsidRDefault="005F6B17" w:rsidP="005F6B17">
      <w:r>
        <w:t>Given the unique challenges faced by practitioners working in a geographically isolated location, an understanding of the nature of health delivery in a resource restricted environment is important in being able to effectively support ACRRM registrars remotely. The NLMESS undertakes a review of the applicant’s CV, analysing the experiences of the applicants to ascertain the applicant’s level of exposure in delivering medical interventions within a resource restricted environment.</w:t>
      </w:r>
    </w:p>
    <w:p w14:paraId="5814FB32" w14:textId="77777777" w:rsidR="005F6B17" w:rsidRDefault="005F6B17" w:rsidP="001D3B83">
      <w:pPr>
        <w:pStyle w:val="Heading2"/>
      </w:pPr>
      <w:bookmarkStart w:id="8" w:name="_Toc214273555"/>
      <w:r>
        <w:t>Stage 3: regional context</w:t>
      </w:r>
      <w:bookmarkEnd w:id="8"/>
    </w:p>
    <w:p w14:paraId="37F591B8" w14:textId="77777777" w:rsidR="005F6B17" w:rsidRDefault="005F6B17" w:rsidP="005F6B17">
      <w:r>
        <w:t>The final stage of the review process requires input from the Regional Director of Training (</w:t>
      </w:r>
      <w:proofErr w:type="spellStart"/>
      <w:r>
        <w:t>RDoT</w:t>
      </w:r>
      <w:proofErr w:type="spellEnd"/>
      <w:r>
        <w:t xml:space="preserve">) responsible for overseeing registrar training for the state in which the applicant is practicing. This informs the </w:t>
      </w:r>
      <w:proofErr w:type="spellStart"/>
      <w:r>
        <w:t>RDoT</w:t>
      </w:r>
      <w:proofErr w:type="spellEnd"/>
      <w:r>
        <w:t xml:space="preserve"> of the localised availability as well as providing further information to the national team managing the remote supervisor pool. The contextual understanding of the geographical landscape in which the health service is based provides a nuanced understanding of the supervision and support structure required to successfully delivery remote supervision.</w:t>
      </w:r>
    </w:p>
    <w:p w14:paraId="62E4108A" w14:textId="77777777" w:rsidR="005F6B17" w:rsidRDefault="005F6B17" w:rsidP="005F6B17">
      <w:pPr>
        <w:pStyle w:val="Heading1"/>
      </w:pPr>
      <w:bookmarkStart w:id="9" w:name="_Toc214273556"/>
      <w:r>
        <w:t>The Role of the Remote Supervisor</w:t>
      </w:r>
      <w:bookmarkEnd w:id="9"/>
    </w:p>
    <w:p w14:paraId="625B7006" w14:textId="77777777" w:rsidR="005F6B17" w:rsidRDefault="005F6B17" w:rsidP="005F6B17">
      <w:r>
        <w:t xml:space="preserve">The level of support provided to the registrar will vary, depending upon the competencies of the registrar and the complexities of the clinical environment in which the registrar is working. The adoption of a case-by-case approach will provide a personalised approach to assessing the needs of the registrar. Whilst it is most likely that delivery of the support arrangement will be conducted remotely, ACRRM may also request on-site assistance from the allocated temporary remote supervisor to conduct assessments such as Mini-CEXs or delivering pastoral care administrations. </w:t>
      </w:r>
    </w:p>
    <w:p w14:paraId="68E5739D" w14:textId="77777777" w:rsidR="005F6B17" w:rsidRDefault="005F6B17" w:rsidP="005F6B17">
      <w:r>
        <w:t xml:space="preserve">It is expected that the temporary remote supervisor will deliver mandated training such as protected teaching time, corridor teaching and generalised support, as required by the registrar, in conjunction with the assessment performed by the regional team. </w:t>
      </w:r>
    </w:p>
    <w:p w14:paraId="0BE84815" w14:textId="5303A3E3" w:rsidR="00E2713C" w:rsidRPr="00207039" w:rsidRDefault="00E2713C" w:rsidP="00E2713C">
      <w:pPr>
        <w:rPr>
          <w:color w:val="EE0000"/>
        </w:rPr>
      </w:pPr>
      <w:r>
        <w:lastRenderedPageBreak/>
        <w:t>We also understand that there may be times when the allocated temporary remote supervisor is not available to support the registrar. To mitigate the risk to the registrar, the establishment of a backup contingency plan is important in ensuring the registrar can continue to deliver medical services in a supported and safe manner. This should be captured in the</w:t>
      </w:r>
      <w:r w:rsidR="00923C23">
        <w:t xml:space="preserve"> </w:t>
      </w:r>
      <w:hyperlink r:id="rId21" w:history="1">
        <w:r w:rsidR="00923C23">
          <w:rPr>
            <w:rStyle w:val="Hyperlink"/>
          </w:rPr>
          <w:t>Temporary Supervision Plan</w:t>
        </w:r>
      </w:hyperlink>
      <w:r>
        <w:t>.</w:t>
      </w:r>
    </w:p>
    <w:p w14:paraId="6F9C0C8D" w14:textId="77777777" w:rsidR="005F6B17" w:rsidRDefault="005F6B17" w:rsidP="005F6B17">
      <w:pPr>
        <w:pStyle w:val="Heading2"/>
      </w:pPr>
      <w:bookmarkStart w:id="10" w:name="_Toc214273557"/>
      <w:r>
        <w:t>ACRRM’s Training Requirements</w:t>
      </w:r>
      <w:bookmarkEnd w:id="10"/>
    </w:p>
    <w:p w14:paraId="4FBA3048" w14:textId="6224C133" w:rsidR="0052767C" w:rsidRDefault="005F6B17" w:rsidP="005F6B17">
      <w:r>
        <w:t xml:space="preserve">An understanding of ACRRM’s curriculum is fundamental to the successful delivery of training support and educational delivery for registrars. It is highly recommended that supervisors complete the supervisor online modules to attain a comprehensive understanding of the principles of the role of the supervisor within the ACRRM training landscape. For detailed information about ACRRM’s training program, refer to the </w:t>
      </w:r>
      <w:hyperlink r:id="rId22" w:history="1">
        <w:r w:rsidRPr="00B460D3">
          <w:rPr>
            <w:rStyle w:val="Hyperlink"/>
          </w:rPr>
          <w:t>Rural Generalist Curriculum</w:t>
        </w:r>
      </w:hyperlink>
      <w:r>
        <w:t xml:space="preserve"> guide.</w:t>
      </w:r>
      <w:r w:rsidR="00B460D3">
        <w:br/>
      </w:r>
    </w:p>
    <w:tbl>
      <w:tblPr>
        <w:tblStyle w:val="ACRRMletterhead"/>
        <w:tblpPr w:leftFromText="181" w:rightFromText="181" w:vertAnchor="text" w:horzAnchor="margin" w:tblpY="1"/>
        <w:tblW w:w="9072" w:type="dxa"/>
        <w:tblLook w:val="0620" w:firstRow="1" w:lastRow="0" w:firstColumn="0" w:lastColumn="0" w:noHBand="1" w:noVBand="1"/>
      </w:tblPr>
      <w:tblGrid>
        <w:gridCol w:w="836"/>
        <w:gridCol w:w="4111"/>
        <w:gridCol w:w="4125"/>
      </w:tblGrid>
      <w:tr w:rsidR="00B460D3" w14:paraId="7C3CAB37" w14:textId="77777777" w:rsidTr="00B460D3">
        <w:trPr>
          <w:cnfStyle w:val="100000000000" w:firstRow="1" w:lastRow="0" w:firstColumn="0" w:lastColumn="0" w:oddVBand="0" w:evenVBand="0" w:oddHBand="0" w:evenHBand="0" w:firstRowFirstColumn="0" w:firstRowLastColumn="0" w:lastRowFirstColumn="0" w:lastRowLastColumn="0"/>
        </w:trPr>
        <w:tc>
          <w:tcPr>
            <w:tcW w:w="9072" w:type="dxa"/>
            <w:gridSpan w:val="3"/>
            <w:tcBorders>
              <w:bottom w:val="single" w:sz="12" w:space="0" w:color="FFFFFF" w:themeColor="background1"/>
            </w:tcBorders>
          </w:tcPr>
          <w:p w14:paraId="51E632B6" w14:textId="4813E1A3" w:rsidR="00B460D3" w:rsidRPr="00B460D3" w:rsidRDefault="00B460D3" w:rsidP="009861CA">
            <w:pPr>
              <w:pStyle w:val="Tabletext"/>
              <w:framePr w:hSpace="0" w:wrap="auto" w:vAnchor="margin" w:hAnchor="text" w:yAlign="inline"/>
              <w:rPr>
                <w:b w:val="0"/>
                <w:color w:val="FFFFFF" w:themeColor="background1"/>
              </w:rPr>
            </w:pPr>
            <w:r w:rsidRPr="00B460D3">
              <w:rPr>
                <w:color w:val="FFFFFF" w:themeColor="background1"/>
              </w:rPr>
              <w:t>Foundational Education Tools</w:t>
            </w:r>
          </w:p>
        </w:tc>
      </w:tr>
      <w:tr w:rsidR="00B460D3" w14:paraId="26D8941C" w14:textId="77777777" w:rsidTr="0074153D">
        <w:tc>
          <w:tcPr>
            <w:tcW w:w="836" w:type="dxa"/>
            <w:tcBorders>
              <w:bottom w:val="single" w:sz="2" w:space="0" w:color="auto"/>
              <w:right w:val="nil"/>
            </w:tcBorders>
            <w:vAlign w:val="center"/>
          </w:tcPr>
          <w:p w14:paraId="3E815B29" w14:textId="4A503C15" w:rsidR="00B460D3" w:rsidRPr="00B315DC" w:rsidRDefault="00B460D3" w:rsidP="00B460D3">
            <w:pPr>
              <w:pStyle w:val="Tabletext"/>
              <w:framePr w:hSpace="0" w:wrap="auto" w:vAnchor="margin" w:hAnchor="text" w:yAlign="inline"/>
            </w:pPr>
            <w:r>
              <w:rPr>
                <w:noProof/>
              </w:rPr>
              <w:drawing>
                <wp:inline distT="0" distB="0" distL="0" distR="0" wp14:anchorId="031DBC56" wp14:editId="5A56EE57">
                  <wp:extent cx="334800" cy="334800"/>
                  <wp:effectExtent l="0" t="0" r="0" b="0"/>
                  <wp:docPr id="20500410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left w:val="nil"/>
              <w:bottom w:val="single" w:sz="2" w:space="0" w:color="auto"/>
              <w:right w:val="single" w:sz="2" w:space="0" w:color="auto"/>
            </w:tcBorders>
            <w:vAlign w:val="center"/>
          </w:tcPr>
          <w:p w14:paraId="0393093E" w14:textId="2B4F0B80" w:rsidR="00B460D3" w:rsidRPr="00AD23DD" w:rsidRDefault="00B460D3" w:rsidP="00B460D3">
            <w:pPr>
              <w:pStyle w:val="Tabletext"/>
              <w:framePr w:hSpace="0" w:wrap="auto" w:vAnchor="margin" w:hAnchor="text" w:yAlign="inline"/>
              <w:rPr>
                <w:szCs w:val="18"/>
              </w:rPr>
            </w:pPr>
            <w:hyperlink r:id="rId25" w:tgtFrame="_blank" w:history="1">
              <w:r w:rsidRPr="00AD23DD">
                <w:rPr>
                  <w:rStyle w:val="Hyperlink"/>
                  <w:spacing w:val="-5"/>
                  <w:szCs w:val="18"/>
                </w:rPr>
                <w:t>Foundations of</w:t>
              </w:r>
              <w:r w:rsidRPr="00AD23DD">
                <w:rPr>
                  <w:rStyle w:val="Hyperlink"/>
                  <w:rFonts w:ascii="Arial" w:hAnsi="Arial" w:cs="Arial"/>
                  <w:spacing w:val="-5"/>
                  <w:szCs w:val="18"/>
                </w:rPr>
                <w:t> </w:t>
              </w:r>
              <w:r w:rsidRPr="00AD23DD">
                <w:rPr>
                  <w:rStyle w:val="Hyperlink"/>
                  <w:spacing w:val="-5"/>
                  <w:szCs w:val="18"/>
                </w:rPr>
                <w:t>Rural</w:t>
              </w:r>
              <w:r w:rsidRPr="00AD23DD">
                <w:rPr>
                  <w:rStyle w:val="Hyperlink"/>
                  <w:rFonts w:ascii="Arial" w:hAnsi="Arial" w:cs="Arial"/>
                  <w:spacing w:val="-5"/>
                  <w:szCs w:val="18"/>
                </w:rPr>
                <w:t> </w:t>
              </w:r>
              <w:r w:rsidRPr="00AD23DD">
                <w:rPr>
                  <w:rStyle w:val="Hyperlink"/>
                  <w:spacing w:val="-5"/>
                  <w:szCs w:val="18"/>
                </w:rPr>
                <w:t>Generalist</w:t>
              </w:r>
              <w:r w:rsidRPr="00AD23DD">
                <w:rPr>
                  <w:rStyle w:val="Hyperlink"/>
                  <w:rFonts w:ascii="Arial" w:hAnsi="Arial" w:cs="Arial"/>
                  <w:spacing w:val="-5"/>
                  <w:szCs w:val="18"/>
                </w:rPr>
                <w:t> </w:t>
              </w:r>
              <w:r w:rsidRPr="00AD23DD">
                <w:rPr>
                  <w:rStyle w:val="Hyperlink"/>
                  <w:spacing w:val="-5"/>
                  <w:szCs w:val="18"/>
                </w:rPr>
                <w:t>Supervision: Introduction</w:t>
              </w:r>
            </w:hyperlink>
          </w:p>
        </w:tc>
        <w:tc>
          <w:tcPr>
            <w:tcW w:w="4125" w:type="dxa"/>
            <w:tcBorders>
              <w:left w:val="single" w:sz="2" w:space="0" w:color="auto"/>
              <w:bottom w:val="single" w:sz="2" w:space="0" w:color="auto"/>
            </w:tcBorders>
            <w:vAlign w:val="center"/>
          </w:tcPr>
          <w:p w14:paraId="3AD63EBB" w14:textId="69CCC49D" w:rsidR="00B460D3" w:rsidRPr="00B315DC" w:rsidRDefault="00B460D3" w:rsidP="00B460D3">
            <w:pPr>
              <w:pStyle w:val="Tabletext"/>
              <w:framePr w:hSpace="0" w:wrap="auto" w:vAnchor="margin" w:hAnchor="text" w:yAlign="inline"/>
            </w:pPr>
            <w:r w:rsidRPr="00757DBB">
              <w:t>Exploration of supervisor as a dual professional: clinician and educator</w:t>
            </w:r>
          </w:p>
        </w:tc>
      </w:tr>
      <w:tr w:rsidR="00B460D3" w14:paraId="15B32BCB" w14:textId="77777777" w:rsidTr="0074153D">
        <w:tc>
          <w:tcPr>
            <w:tcW w:w="836" w:type="dxa"/>
            <w:tcBorders>
              <w:top w:val="single" w:sz="2" w:space="0" w:color="auto"/>
              <w:bottom w:val="single" w:sz="2" w:space="0" w:color="auto"/>
              <w:right w:val="nil"/>
            </w:tcBorders>
            <w:vAlign w:val="center"/>
          </w:tcPr>
          <w:p w14:paraId="5DB6AF0A" w14:textId="17C0B959" w:rsidR="00B460D3" w:rsidRPr="004F6184" w:rsidRDefault="00B460D3" w:rsidP="00B460D3">
            <w:pPr>
              <w:pStyle w:val="Tabletext"/>
              <w:framePr w:hSpace="0" w:wrap="auto" w:vAnchor="margin" w:hAnchor="text" w:yAlign="inline"/>
              <w:rPr>
                <w:b/>
                <w:bCs/>
              </w:rPr>
            </w:pPr>
            <w:r>
              <w:rPr>
                <w:noProof/>
              </w:rPr>
              <w:drawing>
                <wp:inline distT="0" distB="0" distL="0" distR="0" wp14:anchorId="57934F97" wp14:editId="49613FE7">
                  <wp:extent cx="334800" cy="334800"/>
                  <wp:effectExtent l="0" t="0" r="0" b="0"/>
                  <wp:docPr id="12293716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top w:val="single" w:sz="2" w:space="0" w:color="auto"/>
              <w:left w:val="nil"/>
              <w:bottom w:val="single" w:sz="2" w:space="0" w:color="auto"/>
              <w:right w:val="single" w:sz="2" w:space="0" w:color="auto"/>
            </w:tcBorders>
            <w:vAlign w:val="center"/>
          </w:tcPr>
          <w:p w14:paraId="44660DAA" w14:textId="312A4A4F" w:rsidR="00B460D3" w:rsidRPr="00AD23DD" w:rsidRDefault="00B460D3" w:rsidP="00B460D3">
            <w:pPr>
              <w:pStyle w:val="Tabletext"/>
              <w:framePr w:hSpace="0" w:wrap="auto" w:vAnchor="margin" w:hAnchor="text" w:yAlign="inline"/>
              <w:rPr>
                <w:szCs w:val="18"/>
              </w:rPr>
            </w:pPr>
            <w:hyperlink r:id="rId26" w:history="1">
              <w:r w:rsidRPr="00AD23DD">
                <w:rPr>
                  <w:rStyle w:val="Hyperlink"/>
                  <w:kern w:val="2"/>
                  <w:szCs w:val="18"/>
                  <w14:ligatures w14:val="standardContextual"/>
                </w:rPr>
                <w:t>Foundations of Rural Generali</w:t>
              </w:r>
              <w:r w:rsidRPr="00AD23DD">
                <w:rPr>
                  <w:rStyle w:val="Hyperlink"/>
                  <w:szCs w:val="18"/>
                </w:rPr>
                <w:t>st Supervision: Supervision Placement</w:t>
              </w:r>
            </w:hyperlink>
          </w:p>
        </w:tc>
        <w:tc>
          <w:tcPr>
            <w:tcW w:w="4125" w:type="dxa"/>
            <w:tcBorders>
              <w:top w:val="single" w:sz="2" w:space="0" w:color="auto"/>
              <w:left w:val="single" w:sz="2" w:space="0" w:color="auto"/>
              <w:bottom w:val="single" w:sz="2" w:space="0" w:color="auto"/>
            </w:tcBorders>
            <w:vAlign w:val="center"/>
          </w:tcPr>
          <w:p w14:paraId="1A271657" w14:textId="5D8B8895" w:rsidR="00B460D3" w:rsidRPr="00B315DC" w:rsidRDefault="00B460D3" w:rsidP="00B460D3">
            <w:pPr>
              <w:pStyle w:val="Tabletext"/>
              <w:framePr w:hSpace="0" w:wrap="auto" w:vAnchor="margin" w:hAnchor="text" w:yAlign="inline"/>
            </w:pPr>
            <w:r>
              <w:t>Identification of placement commencement tasks and why they matter.</w:t>
            </w:r>
          </w:p>
        </w:tc>
      </w:tr>
      <w:tr w:rsidR="00B460D3" w14:paraId="777D3D08" w14:textId="77777777" w:rsidTr="0074153D">
        <w:tc>
          <w:tcPr>
            <w:tcW w:w="836" w:type="dxa"/>
            <w:tcBorders>
              <w:top w:val="single" w:sz="2" w:space="0" w:color="auto"/>
              <w:bottom w:val="single" w:sz="2" w:space="0" w:color="auto"/>
              <w:right w:val="nil"/>
            </w:tcBorders>
            <w:vAlign w:val="center"/>
          </w:tcPr>
          <w:p w14:paraId="15A3BCF3" w14:textId="705E7C0B" w:rsidR="00B460D3" w:rsidRPr="004F6184" w:rsidRDefault="00B460D3" w:rsidP="00B460D3">
            <w:pPr>
              <w:pStyle w:val="Tabletext"/>
              <w:framePr w:hSpace="0" w:wrap="auto" w:vAnchor="margin" w:hAnchor="text" w:yAlign="inline"/>
              <w:rPr>
                <w:b/>
                <w:bCs/>
              </w:rPr>
            </w:pPr>
            <w:r>
              <w:rPr>
                <w:noProof/>
              </w:rPr>
              <w:drawing>
                <wp:inline distT="0" distB="0" distL="0" distR="0" wp14:anchorId="73C99DF7" wp14:editId="18BE0332">
                  <wp:extent cx="334800" cy="334800"/>
                  <wp:effectExtent l="0" t="0" r="0" b="0"/>
                  <wp:docPr id="8102317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top w:val="single" w:sz="2" w:space="0" w:color="auto"/>
              <w:left w:val="nil"/>
              <w:bottom w:val="single" w:sz="2" w:space="0" w:color="auto"/>
              <w:right w:val="single" w:sz="2" w:space="0" w:color="auto"/>
            </w:tcBorders>
            <w:vAlign w:val="center"/>
          </w:tcPr>
          <w:p w14:paraId="45948494" w14:textId="572A5EBC" w:rsidR="00B460D3" w:rsidRPr="00AD23DD" w:rsidRDefault="00B460D3" w:rsidP="00B460D3">
            <w:pPr>
              <w:pStyle w:val="Tabletext"/>
              <w:framePr w:hSpace="0" w:wrap="auto" w:vAnchor="margin" w:hAnchor="text" w:yAlign="inline"/>
              <w:rPr>
                <w:szCs w:val="18"/>
              </w:rPr>
            </w:pPr>
            <w:hyperlink r:id="rId27" w:history="1">
              <w:r w:rsidRPr="00AD23DD">
                <w:rPr>
                  <w:rStyle w:val="Hyperlink"/>
                  <w:kern w:val="2"/>
                  <w:szCs w:val="18"/>
                  <w14:ligatures w14:val="standardContextual"/>
                </w:rPr>
                <w:t>Foundations of Rural Generali</w:t>
              </w:r>
              <w:r w:rsidRPr="00AD23DD">
                <w:rPr>
                  <w:rStyle w:val="Hyperlink"/>
                  <w:szCs w:val="18"/>
                </w:rPr>
                <w:t>st Supervision: Supervision and Teaching</w:t>
              </w:r>
            </w:hyperlink>
          </w:p>
        </w:tc>
        <w:tc>
          <w:tcPr>
            <w:tcW w:w="4125" w:type="dxa"/>
            <w:tcBorders>
              <w:top w:val="single" w:sz="2" w:space="0" w:color="auto"/>
              <w:left w:val="single" w:sz="2" w:space="0" w:color="auto"/>
              <w:bottom w:val="single" w:sz="2" w:space="0" w:color="auto"/>
            </w:tcBorders>
            <w:vAlign w:val="center"/>
          </w:tcPr>
          <w:p w14:paraId="6DAEF47C" w14:textId="1E3855C9" w:rsidR="00B460D3" w:rsidRPr="00B315DC" w:rsidRDefault="00B460D3" w:rsidP="00B460D3">
            <w:pPr>
              <w:pStyle w:val="Tabletext"/>
              <w:framePr w:hSpace="0" w:wrap="auto" w:vAnchor="margin" w:hAnchor="text" w:yAlign="inline"/>
            </w:pPr>
            <w:r>
              <w:t>Review of the supervisor as a concept including a review of associated tasks.</w:t>
            </w:r>
          </w:p>
        </w:tc>
      </w:tr>
      <w:tr w:rsidR="00B460D3" w14:paraId="70F1E4E7" w14:textId="77777777" w:rsidTr="0074153D">
        <w:tc>
          <w:tcPr>
            <w:tcW w:w="836" w:type="dxa"/>
            <w:tcBorders>
              <w:top w:val="single" w:sz="2" w:space="0" w:color="auto"/>
              <w:bottom w:val="single" w:sz="2" w:space="0" w:color="auto"/>
              <w:right w:val="nil"/>
            </w:tcBorders>
            <w:vAlign w:val="center"/>
          </w:tcPr>
          <w:p w14:paraId="1A9B5A50" w14:textId="4E88D164" w:rsidR="00B460D3" w:rsidRPr="004F6184" w:rsidRDefault="00B460D3" w:rsidP="00B460D3">
            <w:pPr>
              <w:pStyle w:val="Tabletext"/>
              <w:framePr w:hSpace="0" w:wrap="auto" w:vAnchor="margin" w:hAnchor="text" w:yAlign="inline"/>
              <w:rPr>
                <w:b/>
                <w:bCs/>
              </w:rPr>
            </w:pPr>
            <w:r>
              <w:rPr>
                <w:noProof/>
              </w:rPr>
              <w:drawing>
                <wp:inline distT="0" distB="0" distL="0" distR="0" wp14:anchorId="71D5C1AA" wp14:editId="30739CE1">
                  <wp:extent cx="334800" cy="334800"/>
                  <wp:effectExtent l="0" t="0" r="0" b="0"/>
                  <wp:docPr id="3946778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top w:val="single" w:sz="2" w:space="0" w:color="auto"/>
              <w:left w:val="nil"/>
              <w:bottom w:val="single" w:sz="2" w:space="0" w:color="auto"/>
              <w:right w:val="single" w:sz="2" w:space="0" w:color="auto"/>
            </w:tcBorders>
            <w:vAlign w:val="center"/>
          </w:tcPr>
          <w:p w14:paraId="54E47306" w14:textId="7E60648B" w:rsidR="00B460D3" w:rsidRPr="00AD23DD" w:rsidRDefault="00B460D3" w:rsidP="00B460D3">
            <w:pPr>
              <w:pStyle w:val="Tabletext"/>
              <w:framePr w:hSpace="0" w:wrap="auto" w:vAnchor="margin" w:hAnchor="text" w:yAlign="inline"/>
              <w:rPr>
                <w:szCs w:val="18"/>
              </w:rPr>
            </w:pPr>
            <w:hyperlink r:id="rId28" w:history="1">
              <w:r w:rsidRPr="00AD23DD">
                <w:rPr>
                  <w:rStyle w:val="Hyperlink"/>
                  <w:kern w:val="2"/>
                  <w:szCs w:val="18"/>
                  <w14:ligatures w14:val="standardContextual"/>
                </w:rPr>
                <w:t>Foundations of Rural Generali</w:t>
              </w:r>
              <w:r w:rsidRPr="00AD23DD">
                <w:rPr>
                  <w:rStyle w:val="Hyperlink"/>
                  <w:szCs w:val="18"/>
                </w:rPr>
                <w:t>st Supervision: Consultation Observation and Feedback</w:t>
              </w:r>
            </w:hyperlink>
          </w:p>
        </w:tc>
        <w:tc>
          <w:tcPr>
            <w:tcW w:w="4125" w:type="dxa"/>
            <w:tcBorders>
              <w:top w:val="single" w:sz="2" w:space="0" w:color="auto"/>
              <w:left w:val="single" w:sz="2" w:space="0" w:color="auto"/>
              <w:bottom w:val="single" w:sz="2" w:space="0" w:color="auto"/>
            </w:tcBorders>
            <w:vAlign w:val="center"/>
          </w:tcPr>
          <w:p w14:paraId="5B1D7D5A" w14:textId="11E9D465" w:rsidR="00B460D3" w:rsidRPr="00B315DC" w:rsidRDefault="00B460D3" w:rsidP="00B460D3">
            <w:pPr>
              <w:pStyle w:val="Tabletext"/>
              <w:framePr w:hSpace="0" w:wrap="auto" w:vAnchor="margin" w:hAnchor="text" w:yAlign="inline"/>
            </w:pPr>
            <w:r>
              <w:t>How to effectively use this prime method to develop the supervised doctor’s consultation and communication skills</w:t>
            </w:r>
          </w:p>
        </w:tc>
      </w:tr>
      <w:tr w:rsidR="00B460D3" w14:paraId="6FECF903" w14:textId="77777777" w:rsidTr="0074153D">
        <w:tc>
          <w:tcPr>
            <w:tcW w:w="836" w:type="dxa"/>
            <w:tcBorders>
              <w:top w:val="single" w:sz="2" w:space="0" w:color="auto"/>
              <w:bottom w:val="single" w:sz="2" w:space="0" w:color="auto"/>
              <w:right w:val="nil"/>
            </w:tcBorders>
            <w:vAlign w:val="center"/>
          </w:tcPr>
          <w:p w14:paraId="0AE75C8B" w14:textId="7067BEA6" w:rsidR="00B460D3" w:rsidRPr="00B315DC" w:rsidRDefault="00B460D3" w:rsidP="00B460D3">
            <w:pPr>
              <w:pStyle w:val="Tabletext"/>
              <w:framePr w:hSpace="0" w:wrap="auto" w:vAnchor="margin" w:hAnchor="text" w:yAlign="inline"/>
            </w:pPr>
            <w:r>
              <w:rPr>
                <w:noProof/>
              </w:rPr>
              <w:drawing>
                <wp:inline distT="0" distB="0" distL="0" distR="0" wp14:anchorId="5709C7C9" wp14:editId="2D425000">
                  <wp:extent cx="334800" cy="334800"/>
                  <wp:effectExtent l="0" t="0" r="0" b="0"/>
                  <wp:docPr id="17543219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top w:val="single" w:sz="2" w:space="0" w:color="auto"/>
              <w:left w:val="nil"/>
              <w:bottom w:val="single" w:sz="2" w:space="0" w:color="auto"/>
              <w:right w:val="single" w:sz="2" w:space="0" w:color="auto"/>
            </w:tcBorders>
            <w:vAlign w:val="center"/>
          </w:tcPr>
          <w:p w14:paraId="68D60641" w14:textId="0554EDE4" w:rsidR="00B460D3" w:rsidRPr="00AD23DD" w:rsidRDefault="00B460D3" w:rsidP="00B460D3">
            <w:pPr>
              <w:pStyle w:val="Tabletext"/>
              <w:framePr w:hSpace="0" w:wrap="auto" w:vAnchor="margin" w:hAnchor="text" w:yAlign="inline"/>
              <w:rPr>
                <w:szCs w:val="18"/>
              </w:rPr>
            </w:pPr>
            <w:hyperlink r:id="rId29" w:history="1">
              <w:r w:rsidRPr="00AD23DD">
                <w:rPr>
                  <w:rStyle w:val="Hyperlink"/>
                  <w:kern w:val="2"/>
                  <w:szCs w:val="18"/>
                  <w14:ligatures w14:val="standardContextual"/>
                </w:rPr>
                <w:t>Foundations of Rural Generali</w:t>
              </w:r>
              <w:r w:rsidRPr="00AD23DD">
                <w:rPr>
                  <w:rStyle w:val="Hyperlink"/>
                  <w:szCs w:val="18"/>
                </w:rPr>
                <w:t>st Supervision: Supervisors Problem Case Discussion</w:t>
              </w:r>
            </w:hyperlink>
          </w:p>
        </w:tc>
        <w:tc>
          <w:tcPr>
            <w:tcW w:w="4125" w:type="dxa"/>
            <w:tcBorders>
              <w:top w:val="single" w:sz="2" w:space="0" w:color="auto"/>
              <w:left w:val="single" w:sz="2" w:space="0" w:color="auto"/>
              <w:bottom w:val="single" w:sz="2" w:space="0" w:color="auto"/>
            </w:tcBorders>
            <w:vAlign w:val="center"/>
          </w:tcPr>
          <w:p w14:paraId="75BAC992" w14:textId="77F2088B" w:rsidR="00B460D3" w:rsidRPr="00B315DC" w:rsidRDefault="00B460D3" w:rsidP="00B460D3">
            <w:pPr>
              <w:pStyle w:val="Tabletext"/>
              <w:framePr w:hSpace="0" w:wrap="auto" w:vAnchor="margin" w:hAnchor="text" w:yAlign="inline"/>
            </w:pPr>
            <w:r>
              <w:t>Approaches to Problem Case Discussion during teaching and lunchbreak sessions</w:t>
            </w:r>
          </w:p>
        </w:tc>
      </w:tr>
      <w:tr w:rsidR="00B460D3" w14:paraId="36AED9A7" w14:textId="77777777" w:rsidTr="0074153D">
        <w:tc>
          <w:tcPr>
            <w:tcW w:w="836" w:type="dxa"/>
            <w:tcBorders>
              <w:top w:val="single" w:sz="2" w:space="0" w:color="auto"/>
              <w:bottom w:val="single" w:sz="2" w:space="0" w:color="auto"/>
              <w:right w:val="nil"/>
            </w:tcBorders>
            <w:vAlign w:val="center"/>
          </w:tcPr>
          <w:p w14:paraId="7DEBBB09" w14:textId="35DB9173" w:rsidR="00B460D3" w:rsidRPr="00B315DC" w:rsidRDefault="00B460D3" w:rsidP="00B460D3">
            <w:pPr>
              <w:pStyle w:val="Tabletext"/>
              <w:framePr w:hSpace="0" w:wrap="auto" w:vAnchor="margin" w:hAnchor="text" w:yAlign="inline"/>
            </w:pPr>
            <w:r>
              <w:rPr>
                <w:noProof/>
              </w:rPr>
              <w:drawing>
                <wp:inline distT="0" distB="0" distL="0" distR="0" wp14:anchorId="4367C085" wp14:editId="7E517CB0">
                  <wp:extent cx="334800" cy="334800"/>
                  <wp:effectExtent l="0" t="0" r="0" b="0"/>
                  <wp:docPr id="3923230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top w:val="single" w:sz="2" w:space="0" w:color="auto"/>
              <w:left w:val="nil"/>
              <w:bottom w:val="single" w:sz="2" w:space="0" w:color="auto"/>
              <w:right w:val="single" w:sz="2" w:space="0" w:color="auto"/>
            </w:tcBorders>
            <w:vAlign w:val="center"/>
          </w:tcPr>
          <w:p w14:paraId="57733FA1" w14:textId="1E47415E" w:rsidR="00B460D3" w:rsidRPr="00AD23DD" w:rsidRDefault="00B460D3" w:rsidP="00B460D3">
            <w:pPr>
              <w:pStyle w:val="Tabletext"/>
              <w:framePr w:hSpace="0" w:wrap="auto" w:vAnchor="margin" w:hAnchor="text" w:yAlign="inline"/>
              <w:rPr>
                <w:szCs w:val="18"/>
              </w:rPr>
            </w:pPr>
            <w:hyperlink r:id="rId30" w:history="1">
              <w:r w:rsidRPr="00AD23DD">
                <w:rPr>
                  <w:rStyle w:val="Hyperlink"/>
                  <w:kern w:val="2"/>
                  <w:szCs w:val="18"/>
                  <w14:ligatures w14:val="standardContextual"/>
                </w:rPr>
                <w:t>Foundations of Rural Generali</w:t>
              </w:r>
              <w:r w:rsidRPr="00AD23DD">
                <w:rPr>
                  <w:rStyle w:val="Hyperlink"/>
                  <w:szCs w:val="18"/>
                </w:rPr>
                <w:t>st Supervision: In-Practice Teaching</w:t>
              </w:r>
            </w:hyperlink>
          </w:p>
        </w:tc>
        <w:tc>
          <w:tcPr>
            <w:tcW w:w="4125" w:type="dxa"/>
            <w:tcBorders>
              <w:top w:val="single" w:sz="2" w:space="0" w:color="auto"/>
              <w:left w:val="single" w:sz="2" w:space="0" w:color="auto"/>
              <w:bottom w:val="single" w:sz="2" w:space="0" w:color="auto"/>
            </w:tcBorders>
            <w:vAlign w:val="center"/>
          </w:tcPr>
          <w:p w14:paraId="7B5CEAF6" w14:textId="1B3EB5CF" w:rsidR="00B460D3" w:rsidRPr="002D084E" w:rsidRDefault="00B460D3" w:rsidP="00B460D3">
            <w:pPr>
              <w:pStyle w:val="Tabletext"/>
              <w:framePr w:hSpace="0" w:wrap="auto" w:vAnchor="margin" w:hAnchor="text" w:yAlign="inline"/>
            </w:pPr>
            <w:r>
              <w:t>How to deliver planned teaching during protected teaching time</w:t>
            </w:r>
          </w:p>
        </w:tc>
      </w:tr>
      <w:tr w:rsidR="00B460D3" w14:paraId="00AA1CC0" w14:textId="77777777" w:rsidTr="0074153D">
        <w:tc>
          <w:tcPr>
            <w:tcW w:w="836" w:type="dxa"/>
            <w:tcBorders>
              <w:top w:val="single" w:sz="2" w:space="0" w:color="auto"/>
              <w:bottom w:val="single" w:sz="2" w:space="0" w:color="auto"/>
              <w:right w:val="nil"/>
            </w:tcBorders>
            <w:vAlign w:val="center"/>
          </w:tcPr>
          <w:p w14:paraId="6CE09FED" w14:textId="5FDC0811" w:rsidR="00B460D3" w:rsidRPr="00B315DC" w:rsidRDefault="00B460D3" w:rsidP="00B460D3">
            <w:pPr>
              <w:pStyle w:val="Tabletext"/>
              <w:framePr w:hSpace="0" w:wrap="auto" w:vAnchor="margin" w:hAnchor="text" w:yAlign="inline"/>
            </w:pPr>
            <w:r>
              <w:rPr>
                <w:noProof/>
              </w:rPr>
              <w:drawing>
                <wp:inline distT="0" distB="0" distL="0" distR="0" wp14:anchorId="172E6DCA" wp14:editId="6B368A4A">
                  <wp:extent cx="334800" cy="334800"/>
                  <wp:effectExtent l="0" t="0" r="0" b="0"/>
                  <wp:docPr id="4613867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top w:val="single" w:sz="2" w:space="0" w:color="auto"/>
              <w:left w:val="nil"/>
              <w:bottom w:val="single" w:sz="2" w:space="0" w:color="auto"/>
              <w:right w:val="single" w:sz="2" w:space="0" w:color="auto"/>
            </w:tcBorders>
            <w:vAlign w:val="center"/>
          </w:tcPr>
          <w:p w14:paraId="00643326" w14:textId="3C56E98D" w:rsidR="00B460D3" w:rsidRPr="00AD23DD" w:rsidRDefault="00B460D3" w:rsidP="00B460D3">
            <w:pPr>
              <w:pStyle w:val="Tabletext"/>
              <w:framePr w:hSpace="0" w:wrap="auto" w:vAnchor="margin" w:hAnchor="text" w:yAlign="inline"/>
              <w:rPr>
                <w:szCs w:val="18"/>
              </w:rPr>
            </w:pPr>
            <w:hyperlink r:id="rId31" w:history="1">
              <w:r w:rsidRPr="00AD23DD">
                <w:rPr>
                  <w:rStyle w:val="Hyperlink"/>
                  <w:kern w:val="2"/>
                  <w:szCs w:val="18"/>
                  <w14:ligatures w14:val="standardContextual"/>
                </w:rPr>
                <w:t>Foundations of Rural Generali</w:t>
              </w:r>
              <w:r w:rsidRPr="00AD23DD">
                <w:rPr>
                  <w:rStyle w:val="Hyperlink"/>
                  <w:szCs w:val="18"/>
                </w:rPr>
                <w:t>st Supervision: Clinical Supervision and Random Case Analysis</w:t>
              </w:r>
            </w:hyperlink>
          </w:p>
        </w:tc>
        <w:tc>
          <w:tcPr>
            <w:tcW w:w="4125" w:type="dxa"/>
            <w:tcBorders>
              <w:top w:val="single" w:sz="2" w:space="0" w:color="auto"/>
              <w:left w:val="single" w:sz="2" w:space="0" w:color="auto"/>
              <w:bottom w:val="single" w:sz="2" w:space="0" w:color="auto"/>
            </w:tcBorders>
            <w:vAlign w:val="center"/>
          </w:tcPr>
          <w:p w14:paraId="1F0AE96F" w14:textId="4FD17CAC" w:rsidR="00B460D3" w:rsidRPr="002D084E" w:rsidRDefault="00B460D3" w:rsidP="00B460D3">
            <w:pPr>
              <w:pStyle w:val="Tabletext"/>
              <w:framePr w:hSpace="0" w:wrap="auto" w:vAnchor="margin" w:hAnchor="text" w:yAlign="inline"/>
            </w:pPr>
            <w:r>
              <w:t xml:space="preserve">A patient safety and educational delivery tool, Random Case Analysis is effective in gaining insight into a trainee’s clinical practice </w:t>
            </w:r>
          </w:p>
        </w:tc>
      </w:tr>
      <w:tr w:rsidR="00B460D3" w14:paraId="3CB5084C" w14:textId="77777777" w:rsidTr="0074153D">
        <w:tc>
          <w:tcPr>
            <w:tcW w:w="836" w:type="dxa"/>
            <w:tcBorders>
              <w:top w:val="single" w:sz="2" w:space="0" w:color="auto"/>
              <w:bottom w:val="single" w:sz="2" w:space="0" w:color="auto"/>
              <w:right w:val="nil"/>
            </w:tcBorders>
            <w:vAlign w:val="center"/>
          </w:tcPr>
          <w:p w14:paraId="191D8FF3" w14:textId="6A0AEC5D" w:rsidR="00B460D3" w:rsidRPr="00B315DC" w:rsidRDefault="00B460D3" w:rsidP="00B460D3">
            <w:pPr>
              <w:pStyle w:val="Tabletext"/>
              <w:framePr w:hSpace="0" w:wrap="auto" w:vAnchor="margin" w:hAnchor="text" w:yAlign="inline"/>
            </w:pPr>
            <w:r>
              <w:rPr>
                <w:noProof/>
              </w:rPr>
              <w:drawing>
                <wp:inline distT="0" distB="0" distL="0" distR="0" wp14:anchorId="401A8E17" wp14:editId="55C9EE2F">
                  <wp:extent cx="334800" cy="334800"/>
                  <wp:effectExtent l="0" t="0" r="0" b="0"/>
                  <wp:docPr id="4344701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4111" w:type="dxa"/>
            <w:tcBorders>
              <w:top w:val="single" w:sz="2" w:space="0" w:color="auto"/>
              <w:left w:val="nil"/>
              <w:bottom w:val="single" w:sz="2" w:space="0" w:color="auto"/>
              <w:right w:val="single" w:sz="2" w:space="0" w:color="auto"/>
            </w:tcBorders>
            <w:vAlign w:val="center"/>
          </w:tcPr>
          <w:p w14:paraId="1E281879" w14:textId="5CE8B4B3" w:rsidR="00B460D3" w:rsidRPr="00AD23DD" w:rsidRDefault="00A50312" w:rsidP="00B460D3">
            <w:pPr>
              <w:pStyle w:val="Tabletext"/>
              <w:framePr w:hSpace="0" w:wrap="auto" w:vAnchor="margin" w:hAnchor="text" w:yAlign="inline"/>
              <w:rPr>
                <w:szCs w:val="18"/>
              </w:rPr>
            </w:pPr>
            <w:hyperlink r:id="rId32" w:history="1">
              <w:r>
                <w:rPr>
                  <w:rStyle w:val="Hyperlink"/>
                  <w:szCs w:val="18"/>
                </w:rPr>
                <w:t>ACRRM Cultural Safety</w:t>
              </w:r>
            </w:hyperlink>
          </w:p>
        </w:tc>
        <w:tc>
          <w:tcPr>
            <w:tcW w:w="4125" w:type="dxa"/>
            <w:tcBorders>
              <w:top w:val="single" w:sz="2" w:space="0" w:color="auto"/>
              <w:left w:val="single" w:sz="2" w:space="0" w:color="auto"/>
              <w:bottom w:val="single" w:sz="2" w:space="0" w:color="auto"/>
            </w:tcBorders>
            <w:vAlign w:val="center"/>
          </w:tcPr>
          <w:p w14:paraId="033FABF8" w14:textId="7159E315" w:rsidR="00B460D3" w:rsidRPr="002D084E" w:rsidRDefault="00D02FF5" w:rsidP="00B460D3">
            <w:pPr>
              <w:pStyle w:val="Tabletext"/>
              <w:framePr w:hSpace="0" w:wrap="auto" w:vAnchor="margin" w:hAnchor="text" w:yAlign="inline"/>
            </w:pPr>
            <w:r>
              <w:t>Provision of</w:t>
            </w:r>
            <w:r w:rsidR="00B460D3">
              <w:t xml:space="preserve"> </w:t>
            </w:r>
            <w:r w:rsidR="00A82B44">
              <w:t xml:space="preserve">introductory </w:t>
            </w:r>
            <w:r w:rsidR="00B460D3">
              <w:t xml:space="preserve">knowledge and </w:t>
            </w:r>
            <w:r w:rsidR="00581B95">
              <w:t>understanding</w:t>
            </w:r>
            <w:r w:rsidR="007F1B7B">
              <w:t xml:space="preserve"> </w:t>
            </w:r>
            <w:r w:rsidR="00B460D3">
              <w:t xml:space="preserve">of </w:t>
            </w:r>
            <w:r w:rsidR="000139FD">
              <w:t>Aboriginal and Torres Strait Islander People’s belief</w:t>
            </w:r>
            <w:r w:rsidR="006F4B24">
              <w:t>s, values,</w:t>
            </w:r>
            <w:r w:rsidR="00B460D3">
              <w:t xml:space="preserve"> cultures </w:t>
            </w:r>
            <w:r w:rsidR="006F4B24">
              <w:t>and experiences.</w:t>
            </w:r>
          </w:p>
        </w:tc>
      </w:tr>
    </w:tbl>
    <w:p w14:paraId="40310874" w14:textId="77777777" w:rsidR="00B460D3" w:rsidRDefault="00B460D3" w:rsidP="005F6B17"/>
    <w:p w14:paraId="1E43B828" w14:textId="31C559AB" w:rsidR="004375E2" w:rsidRDefault="004375E2">
      <w:pPr>
        <w:tabs>
          <w:tab w:val="clear" w:pos="454"/>
          <w:tab w:val="clear" w:pos="907"/>
          <w:tab w:val="clear" w:pos="1361"/>
          <w:tab w:val="clear" w:pos="1814"/>
          <w:tab w:val="clear" w:pos="2268"/>
          <w:tab w:val="clear" w:pos="2722"/>
          <w:tab w:val="clear" w:pos="3175"/>
          <w:tab w:val="clear" w:pos="3629"/>
          <w:tab w:val="clear" w:pos="4082"/>
          <w:tab w:val="clear" w:pos="4536"/>
        </w:tabs>
        <w:spacing w:before="0"/>
      </w:pPr>
      <w:r>
        <w:br w:type="page"/>
      </w:r>
    </w:p>
    <w:tbl>
      <w:tblPr>
        <w:tblStyle w:val="ACRRMletterhead"/>
        <w:tblpPr w:leftFromText="181" w:rightFromText="181" w:vertAnchor="text" w:horzAnchor="margin" w:tblpY="1"/>
        <w:tblW w:w="9072" w:type="dxa"/>
        <w:tblLook w:val="0620" w:firstRow="1" w:lastRow="0" w:firstColumn="0" w:lastColumn="0" w:noHBand="1" w:noVBand="1"/>
      </w:tblPr>
      <w:tblGrid>
        <w:gridCol w:w="836"/>
        <w:gridCol w:w="1984"/>
        <w:gridCol w:w="6252"/>
      </w:tblGrid>
      <w:tr w:rsidR="004375E2" w14:paraId="18BDC92D" w14:textId="77777777" w:rsidTr="009861CA">
        <w:trPr>
          <w:cnfStyle w:val="100000000000" w:firstRow="1" w:lastRow="0" w:firstColumn="0" w:lastColumn="0" w:oddVBand="0" w:evenVBand="0" w:oddHBand="0" w:evenHBand="0" w:firstRowFirstColumn="0" w:firstRowLastColumn="0" w:lastRowFirstColumn="0" w:lastRowLastColumn="0"/>
        </w:trPr>
        <w:tc>
          <w:tcPr>
            <w:tcW w:w="9072" w:type="dxa"/>
            <w:gridSpan w:val="3"/>
            <w:tcBorders>
              <w:bottom w:val="single" w:sz="12" w:space="0" w:color="FFFFFF" w:themeColor="background1"/>
            </w:tcBorders>
          </w:tcPr>
          <w:p w14:paraId="6EF06E21" w14:textId="5F5CAFDE" w:rsidR="004375E2" w:rsidRPr="00B460D3" w:rsidRDefault="004375E2" w:rsidP="009861CA">
            <w:pPr>
              <w:pStyle w:val="Tabletext"/>
              <w:framePr w:hSpace="0" w:wrap="auto" w:vAnchor="margin" w:hAnchor="text" w:yAlign="inline"/>
              <w:rPr>
                <w:b w:val="0"/>
                <w:color w:val="FFFFFF" w:themeColor="background1"/>
              </w:rPr>
            </w:pPr>
            <w:r w:rsidRPr="004375E2">
              <w:rPr>
                <w:color w:val="FFFFFF" w:themeColor="background1"/>
              </w:rPr>
              <w:lastRenderedPageBreak/>
              <w:t>ACRRM Assessment Focused Training</w:t>
            </w:r>
          </w:p>
        </w:tc>
      </w:tr>
      <w:tr w:rsidR="004375E2" w14:paraId="2ED27930" w14:textId="77777777" w:rsidTr="003E1836">
        <w:tc>
          <w:tcPr>
            <w:tcW w:w="836" w:type="dxa"/>
            <w:tcBorders>
              <w:bottom w:val="single" w:sz="2" w:space="0" w:color="auto"/>
              <w:right w:val="nil"/>
            </w:tcBorders>
            <w:vAlign w:val="center"/>
          </w:tcPr>
          <w:p w14:paraId="43DB7E04" w14:textId="77777777" w:rsidR="004375E2" w:rsidRPr="00B315DC" w:rsidRDefault="004375E2" w:rsidP="003E1836">
            <w:pPr>
              <w:pStyle w:val="Tabletext"/>
              <w:framePr w:hSpace="0" w:wrap="auto" w:vAnchor="margin" w:hAnchor="text" w:yAlign="inline"/>
            </w:pPr>
            <w:r>
              <w:rPr>
                <w:noProof/>
              </w:rPr>
              <w:drawing>
                <wp:inline distT="0" distB="0" distL="0" distR="0" wp14:anchorId="4FACA857" wp14:editId="2DC2EB5F">
                  <wp:extent cx="334800" cy="334800"/>
                  <wp:effectExtent l="0" t="0" r="0" b="0"/>
                  <wp:docPr id="20575601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1984" w:type="dxa"/>
            <w:tcBorders>
              <w:left w:val="nil"/>
              <w:bottom w:val="single" w:sz="2" w:space="0" w:color="auto"/>
              <w:right w:val="single" w:sz="2" w:space="0" w:color="auto"/>
            </w:tcBorders>
            <w:vAlign w:val="center"/>
          </w:tcPr>
          <w:p w14:paraId="567E41E8" w14:textId="6C6DF47F" w:rsidR="004375E2" w:rsidRPr="004375E2" w:rsidRDefault="004375E2" w:rsidP="003E1836">
            <w:pPr>
              <w:pStyle w:val="Tabletext"/>
              <w:framePr w:hSpace="0" w:wrap="auto" w:vAnchor="margin" w:hAnchor="text" w:yAlign="inline"/>
              <w:rPr>
                <w:szCs w:val="18"/>
              </w:rPr>
            </w:pPr>
            <w:hyperlink r:id="rId33" w:history="1">
              <w:proofErr w:type="spellStart"/>
              <w:r w:rsidRPr="004375E2">
                <w:rPr>
                  <w:rStyle w:val="Hyperlink"/>
                  <w:kern w:val="2"/>
                  <w:szCs w:val="18"/>
                  <w14:ligatures w14:val="standardContextual"/>
                </w:rPr>
                <w:t>MiniCEX</w:t>
              </w:r>
              <w:proofErr w:type="spellEnd"/>
              <w:r w:rsidRPr="004375E2">
                <w:rPr>
                  <w:rStyle w:val="Hyperlink"/>
                  <w:kern w:val="2"/>
                  <w:szCs w:val="18"/>
                  <w14:ligatures w14:val="standardContextual"/>
                </w:rPr>
                <w:t xml:space="preserve"> Training Course for Clinicians</w:t>
              </w:r>
            </w:hyperlink>
          </w:p>
        </w:tc>
        <w:tc>
          <w:tcPr>
            <w:tcW w:w="6252" w:type="dxa"/>
            <w:tcBorders>
              <w:left w:val="single" w:sz="2" w:space="0" w:color="auto"/>
              <w:bottom w:val="single" w:sz="2" w:space="0" w:color="auto"/>
            </w:tcBorders>
            <w:vAlign w:val="center"/>
          </w:tcPr>
          <w:p w14:paraId="44B3550C" w14:textId="2D66C12D" w:rsidR="004375E2" w:rsidRPr="004375E2" w:rsidRDefault="004375E2" w:rsidP="003E1836">
            <w:pPr>
              <w:pStyle w:val="Tabletext"/>
              <w:framePr w:hSpace="0" w:wrap="auto" w:vAnchor="margin" w:hAnchor="text" w:yAlign="inline"/>
            </w:pPr>
            <w:r w:rsidRPr="004375E2">
              <w:t xml:space="preserve">An interactive module that provides resources, reference lists and practical opportunities to foster an understanding of the </w:t>
            </w:r>
            <w:proofErr w:type="spellStart"/>
            <w:r w:rsidRPr="004375E2">
              <w:t>MiniCEX</w:t>
            </w:r>
            <w:proofErr w:type="spellEnd"/>
            <w:r w:rsidRPr="004375E2">
              <w:t xml:space="preserve"> assessment process</w:t>
            </w:r>
          </w:p>
        </w:tc>
      </w:tr>
      <w:tr w:rsidR="004375E2" w14:paraId="7EFCE254" w14:textId="77777777" w:rsidTr="003E1836">
        <w:tc>
          <w:tcPr>
            <w:tcW w:w="836" w:type="dxa"/>
            <w:tcBorders>
              <w:top w:val="single" w:sz="2" w:space="0" w:color="auto"/>
              <w:bottom w:val="single" w:sz="2" w:space="0" w:color="auto"/>
              <w:right w:val="nil"/>
            </w:tcBorders>
            <w:vAlign w:val="center"/>
          </w:tcPr>
          <w:p w14:paraId="5B7FF962" w14:textId="77777777" w:rsidR="004375E2" w:rsidRPr="004F6184" w:rsidRDefault="004375E2" w:rsidP="003E1836">
            <w:pPr>
              <w:pStyle w:val="Tabletext"/>
              <w:framePr w:hSpace="0" w:wrap="auto" w:vAnchor="margin" w:hAnchor="text" w:yAlign="inline"/>
              <w:rPr>
                <w:b/>
                <w:bCs/>
              </w:rPr>
            </w:pPr>
            <w:r>
              <w:rPr>
                <w:noProof/>
              </w:rPr>
              <w:drawing>
                <wp:inline distT="0" distB="0" distL="0" distR="0" wp14:anchorId="29CC6638" wp14:editId="217A297E">
                  <wp:extent cx="334800" cy="334800"/>
                  <wp:effectExtent l="0" t="0" r="0" b="0"/>
                  <wp:docPr id="10525947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1984" w:type="dxa"/>
            <w:tcBorders>
              <w:top w:val="single" w:sz="2" w:space="0" w:color="auto"/>
              <w:left w:val="nil"/>
              <w:bottom w:val="single" w:sz="2" w:space="0" w:color="auto"/>
              <w:right w:val="single" w:sz="2" w:space="0" w:color="auto"/>
            </w:tcBorders>
            <w:vAlign w:val="center"/>
          </w:tcPr>
          <w:p w14:paraId="578F015D" w14:textId="5C0D0741" w:rsidR="004375E2" w:rsidRPr="004375E2" w:rsidRDefault="004375E2" w:rsidP="003E1836">
            <w:pPr>
              <w:pStyle w:val="Tabletext"/>
              <w:framePr w:hSpace="0" w:wrap="auto" w:vAnchor="margin" w:hAnchor="text" w:yAlign="inline"/>
              <w:rPr>
                <w:szCs w:val="18"/>
              </w:rPr>
            </w:pPr>
            <w:hyperlink r:id="rId34" w:history="1">
              <w:r w:rsidRPr="004375E2">
                <w:rPr>
                  <w:rStyle w:val="Hyperlink"/>
                  <w:kern w:val="2"/>
                  <w:szCs w:val="18"/>
                  <w14:ligatures w14:val="standardContextual"/>
                </w:rPr>
                <w:t xml:space="preserve">Introduction to </w:t>
              </w:r>
              <w:r>
                <w:rPr>
                  <w:rStyle w:val="Hyperlink"/>
                  <w:kern w:val="2"/>
                  <w:szCs w:val="18"/>
                  <w14:ligatures w14:val="standardContextual"/>
                </w:rPr>
                <w:br/>
              </w:r>
              <w:r w:rsidRPr="004375E2">
                <w:rPr>
                  <w:rStyle w:val="Hyperlink"/>
                  <w:kern w:val="2"/>
                  <w:szCs w:val="18"/>
                  <w14:ligatures w14:val="standardContextual"/>
                </w:rPr>
                <w:t>MCQ Assessment</w:t>
              </w:r>
            </w:hyperlink>
          </w:p>
        </w:tc>
        <w:tc>
          <w:tcPr>
            <w:tcW w:w="6252" w:type="dxa"/>
            <w:tcBorders>
              <w:top w:val="single" w:sz="2" w:space="0" w:color="auto"/>
              <w:left w:val="single" w:sz="2" w:space="0" w:color="auto"/>
              <w:bottom w:val="single" w:sz="2" w:space="0" w:color="auto"/>
            </w:tcBorders>
            <w:vAlign w:val="center"/>
          </w:tcPr>
          <w:p w14:paraId="243421AE" w14:textId="12154049" w:rsidR="004375E2" w:rsidRPr="004375E2" w:rsidRDefault="004375E2" w:rsidP="003E1836">
            <w:pPr>
              <w:pStyle w:val="Tabletext"/>
              <w:framePr w:hSpace="0" w:wrap="auto" w:vAnchor="margin" w:hAnchor="text" w:yAlign="inline"/>
            </w:pPr>
            <w:r w:rsidRPr="004375E2">
              <w:t xml:space="preserve">Not only does this course develop an understanding of MCQ assessments, </w:t>
            </w:r>
            <w:r>
              <w:br/>
            </w:r>
            <w:r w:rsidRPr="004375E2">
              <w:t>it equips participants with the skills to develop MCQs</w:t>
            </w:r>
          </w:p>
        </w:tc>
      </w:tr>
      <w:tr w:rsidR="004375E2" w14:paraId="52AA6132" w14:textId="77777777" w:rsidTr="003E1836">
        <w:tc>
          <w:tcPr>
            <w:tcW w:w="836" w:type="dxa"/>
            <w:tcBorders>
              <w:top w:val="single" w:sz="2" w:space="0" w:color="auto"/>
              <w:bottom w:val="single" w:sz="2" w:space="0" w:color="auto"/>
              <w:right w:val="nil"/>
            </w:tcBorders>
            <w:vAlign w:val="center"/>
          </w:tcPr>
          <w:p w14:paraId="4683B3B7" w14:textId="77777777" w:rsidR="004375E2" w:rsidRPr="004F6184" w:rsidRDefault="004375E2" w:rsidP="003E1836">
            <w:pPr>
              <w:pStyle w:val="Tabletext"/>
              <w:framePr w:hSpace="0" w:wrap="auto" w:vAnchor="margin" w:hAnchor="text" w:yAlign="inline"/>
              <w:rPr>
                <w:b/>
                <w:bCs/>
              </w:rPr>
            </w:pPr>
            <w:r>
              <w:rPr>
                <w:noProof/>
              </w:rPr>
              <w:drawing>
                <wp:inline distT="0" distB="0" distL="0" distR="0" wp14:anchorId="6696949F" wp14:editId="39D08D66">
                  <wp:extent cx="334800" cy="334800"/>
                  <wp:effectExtent l="0" t="0" r="0" b="0"/>
                  <wp:docPr id="10946081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1984" w:type="dxa"/>
            <w:tcBorders>
              <w:top w:val="single" w:sz="2" w:space="0" w:color="auto"/>
              <w:left w:val="nil"/>
              <w:bottom w:val="single" w:sz="2" w:space="0" w:color="auto"/>
              <w:right w:val="single" w:sz="2" w:space="0" w:color="auto"/>
            </w:tcBorders>
            <w:vAlign w:val="center"/>
          </w:tcPr>
          <w:p w14:paraId="45924F6B" w14:textId="3847F10E" w:rsidR="004375E2" w:rsidRPr="004375E2" w:rsidRDefault="004375E2" w:rsidP="003E1836">
            <w:pPr>
              <w:pStyle w:val="Tabletext"/>
              <w:framePr w:hSpace="0" w:wrap="auto" w:vAnchor="margin" w:hAnchor="text" w:yAlign="inline"/>
              <w:rPr>
                <w:szCs w:val="18"/>
              </w:rPr>
            </w:pPr>
            <w:hyperlink r:id="rId35" w:history="1">
              <w:r w:rsidRPr="004375E2">
                <w:rPr>
                  <w:rStyle w:val="Hyperlink"/>
                  <w:kern w:val="2"/>
                  <w:szCs w:val="18"/>
                  <w14:ligatures w14:val="standardContextual"/>
                </w:rPr>
                <w:t xml:space="preserve">Introduction to </w:t>
              </w:r>
              <w:r>
                <w:rPr>
                  <w:rStyle w:val="Hyperlink"/>
                  <w:kern w:val="2"/>
                  <w:szCs w:val="18"/>
                  <w14:ligatures w14:val="standardContextual"/>
                </w:rPr>
                <w:br/>
              </w:r>
              <w:r w:rsidRPr="004375E2">
                <w:rPr>
                  <w:rStyle w:val="Hyperlink"/>
                  <w:kern w:val="2"/>
                  <w:szCs w:val="18"/>
                  <w14:ligatures w14:val="standardContextual"/>
                </w:rPr>
                <w:t>CBD Assessment</w:t>
              </w:r>
            </w:hyperlink>
          </w:p>
        </w:tc>
        <w:tc>
          <w:tcPr>
            <w:tcW w:w="6252" w:type="dxa"/>
            <w:tcBorders>
              <w:top w:val="single" w:sz="2" w:space="0" w:color="auto"/>
              <w:left w:val="single" w:sz="2" w:space="0" w:color="auto"/>
              <w:bottom w:val="single" w:sz="2" w:space="0" w:color="auto"/>
            </w:tcBorders>
            <w:vAlign w:val="center"/>
          </w:tcPr>
          <w:p w14:paraId="18FD90D8" w14:textId="14C788C4" w:rsidR="004375E2" w:rsidRPr="004375E2" w:rsidRDefault="004375E2" w:rsidP="003E1836">
            <w:pPr>
              <w:pStyle w:val="Tabletext"/>
              <w:framePr w:hSpace="0" w:wrap="auto" w:vAnchor="margin" w:hAnchor="text" w:yAlign="inline"/>
            </w:pPr>
            <w:r w:rsidRPr="004375E2">
              <w:t>Fosters a greater understanding of the CBD assessment including identification of the clinical and operational parameters of CBD construction</w:t>
            </w:r>
          </w:p>
        </w:tc>
      </w:tr>
      <w:tr w:rsidR="004375E2" w14:paraId="4FD11973" w14:textId="77777777" w:rsidTr="003E1836">
        <w:tc>
          <w:tcPr>
            <w:tcW w:w="836" w:type="dxa"/>
            <w:tcBorders>
              <w:top w:val="single" w:sz="2" w:space="0" w:color="auto"/>
              <w:bottom w:val="single" w:sz="2" w:space="0" w:color="auto"/>
              <w:right w:val="nil"/>
            </w:tcBorders>
            <w:vAlign w:val="center"/>
          </w:tcPr>
          <w:p w14:paraId="6D5F93E0" w14:textId="77777777" w:rsidR="004375E2" w:rsidRPr="004F6184" w:rsidRDefault="004375E2" w:rsidP="003E1836">
            <w:pPr>
              <w:pStyle w:val="Tabletext"/>
              <w:framePr w:hSpace="0" w:wrap="auto" w:vAnchor="margin" w:hAnchor="text" w:yAlign="inline"/>
              <w:rPr>
                <w:b/>
                <w:bCs/>
              </w:rPr>
            </w:pPr>
            <w:r>
              <w:rPr>
                <w:noProof/>
              </w:rPr>
              <w:drawing>
                <wp:inline distT="0" distB="0" distL="0" distR="0" wp14:anchorId="10CD62A4" wp14:editId="324DE63A">
                  <wp:extent cx="334800" cy="334800"/>
                  <wp:effectExtent l="0" t="0" r="0" b="0"/>
                  <wp:docPr id="12123068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41027" name="Graphic 2050041027"/>
                          <pic:cNvPicPr/>
                        </pic:nvPicPr>
                        <pic:blipFill>
                          <a:blip r:embed="rId23">
                            <a:extLst>
                              <a:ext uri="{96DAC541-7B7A-43D3-8B79-37D633B846F1}">
                                <asvg:svgBlip xmlns:asvg="http://schemas.microsoft.com/office/drawing/2016/SVG/main" r:embed="rId24"/>
                              </a:ext>
                            </a:extLst>
                          </a:blip>
                          <a:stretch>
                            <a:fillRect/>
                          </a:stretch>
                        </pic:blipFill>
                        <pic:spPr>
                          <a:xfrm>
                            <a:off x="0" y="0"/>
                            <a:ext cx="334800" cy="334800"/>
                          </a:xfrm>
                          <a:prstGeom prst="rect">
                            <a:avLst/>
                          </a:prstGeom>
                        </pic:spPr>
                      </pic:pic>
                    </a:graphicData>
                  </a:graphic>
                </wp:inline>
              </w:drawing>
            </w:r>
          </w:p>
        </w:tc>
        <w:tc>
          <w:tcPr>
            <w:tcW w:w="1984" w:type="dxa"/>
            <w:tcBorders>
              <w:top w:val="single" w:sz="2" w:space="0" w:color="auto"/>
              <w:left w:val="nil"/>
              <w:bottom w:val="single" w:sz="2" w:space="0" w:color="auto"/>
              <w:right w:val="single" w:sz="2" w:space="0" w:color="auto"/>
            </w:tcBorders>
            <w:vAlign w:val="center"/>
          </w:tcPr>
          <w:p w14:paraId="06B8FAFB" w14:textId="7D62FA88" w:rsidR="004375E2" w:rsidRPr="004375E2" w:rsidRDefault="004375E2" w:rsidP="003E1836">
            <w:pPr>
              <w:pStyle w:val="Tabletext"/>
              <w:framePr w:hSpace="0" w:wrap="auto" w:vAnchor="margin" w:hAnchor="text" w:yAlign="inline"/>
              <w:rPr>
                <w:szCs w:val="18"/>
              </w:rPr>
            </w:pPr>
            <w:hyperlink r:id="rId36" w:history="1">
              <w:r w:rsidRPr="004375E2">
                <w:rPr>
                  <w:rStyle w:val="Hyperlink"/>
                  <w:kern w:val="2"/>
                  <w:szCs w:val="18"/>
                  <w14:ligatures w14:val="standardContextual"/>
                </w:rPr>
                <w:t xml:space="preserve">Introduction to </w:t>
              </w:r>
              <w:proofErr w:type="spellStart"/>
              <w:r w:rsidRPr="004375E2">
                <w:rPr>
                  <w:rStyle w:val="Hyperlink"/>
                  <w:kern w:val="2"/>
                  <w:szCs w:val="18"/>
                  <w14:ligatures w14:val="standardContextual"/>
                </w:rPr>
                <w:t>StAMPS</w:t>
              </w:r>
              <w:proofErr w:type="spellEnd"/>
              <w:r w:rsidRPr="004375E2">
                <w:rPr>
                  <w:rStyle w:val="Hyperlink"/>
                  <w:szCs w:val="18"/>
                </w:rPr>
                <w:t xml:space="preserve"> Assessment</w:t>
              </w:r>
            </w:hyperlink>
          </w:p>
        </w:tc>
        <w:tc>
          <w:tcPr>
            <w:tcW w:w="6252" w:type="dxa"/>
            <w:tcBorders>
              <w:top w:val="single" w:sz="2" w:space="0" w:color="auto"/>
              <w:left w:val="single" w:sz="2" w:space="0" w:color="auto"/>
              <w:bottom w:val="single" w:sz="2" w:space="0" w:color="auto"/>
            </w:tcBorders>
            <w:vAlign w:val="center"/>
          </w:tcPr>
          <w:p w14:paraId="01811361" w14:textId="52917B56" w:rsidR="004375E2" w:rsidRPr="004375E2" w:rsidRDefault="004375E2" w:rsidP="003E1836">
            <w:pPr>
              <w:pStyle w:val="Tabletext"/>
              <w:framePr w:hSpace="0" w:wrap="auto" w:vAnchor="margin" w:hAnchor="text" w:yAlign="inline"/>
            </w:pPr>
            <w:r w:rsidRPr="004375E2">
              <w:t xml:space="preserve">Enhances a greater understanding of the </w:t>
            </w:r>
            <w:proofErr w:type="spellStart"/>
            <w:r w:rsidRPr="004375E2">
              <w:t>StAMPS</w:t>
            </w:r>
            <w:proofErr w:type="spellEnd"/>
            <w:r w:rsidRPr="004375E2">
              <w:t xml:space="preserve"> assessment piece including the context and structure of this assessment</w:t>
            </w:r>
          </w:p>
        </w:tc>
      </w:tr>
    </w:tbl>
    <w:p w14:paraId="014A534E" w14:textId="77777777" w:rsidR="004375E2" w:rsidRDefault="004375E2" w:rsidP="004375E2">
      <w:pPr>
        <w:pStyle w:val="Heading1"/>
      </w:pPr>
      <w:bookmarkStart w:id="11" w:name="_Toc214273558"/>
      <w:r>
        <w:t>Regional team involvement</w:t>
      </w:r>
      <w:bookmarkEnd w:id="11"/>
    </w:p>
    <w:p w14:paraId="61AF7B7C" w14:textId="6725B92A" w:rsidR="004375E2" w:rsidRDefault="004375E2" w:rsidP="004375E2">
      <w:r>
        <w:t>The state-based team in which the registrar is undertaking training will be responsible for overseeing the approval and implementation processes of the temporary remote supervision plan. They have the detailed knowledge of the registrar’s training and support needs as well as the localised understanding of the training environment.</w:t>
      </w:r>
    </w:p>
    <w:p w14:paraId="542C4B7D" w14:textId="24212485" w:rsidR="00B460D3" w:rsidRDefault="004375E2" w:rsidP="004375E2">
      <w:r>
        <w:t>To connect with a specific member of the regional team, contact the regional team via the email alias for the state in which the registrar is training, as per below:</w:t>
      </w:r>
    </w:p>
    <w:tbl>
      <w:tblPr>
        <w:tblStyle w:val="ACRRMletterhead"/>
        <w:tblpPr w:leftFromText="181" w:rightFromText="181" w:vertAnchor="text" w:horzAnchor="margin" w:tblpY="1"/>
        <w:tblW w:w="6804" w:type="dxa"/>
        <w:tblLook w:val="0620" w:firstRow="1" w:lastRow="0" w:firstColumn="0" w:lastColumn="0" w:noHBand="1" w:noVBand="1"/>
      </w:tblPr>
      <w:tblGrid>
        <w:gridCol w:w="2268"/>
        <w:gridCol w:w="4536"/>
      </w:tblGrid>
      <w:tr w:rsidR="00F2139F" w14:paraId="54F45750" w14:textId="77777777" w:rsidTr="00F2139F">
        <w:trPr>
          <w:cnfStyle w:val="100000000000" w:firstRow="1" w:lastRow="0" w:firstColumn="0" w:lastColumn="0" w:oddVBand="0" w:evenVBand="0" w:oddHBand="0" w:evenHBand="0" w:firstRowFirstColumn="0" w:firstRowLastColumn="0" w:lastRowFirstColumn="0" w:lastRowLastColumn="0"/>
          <w:trHeight w:val="316"/>
        </w:trPr>
        <w:tc>
          <w:tcPr>
            <w:tcW w:w="2268" w:type="dxa"/>
            <w:tcBorders>
              <w:bottom w:val="single" w:sz="12" w:space="0" w:color="FFFFFF" w:themeColor="background1"/>
            </w:tcBorders>
          </w:tcPr>
          <w:p w14:paraId="75F8A4B2" w14:textId="75B1D9E6" w:rsidR="00F2139F" w:rsidRPr="00961318" w:rsidRDefault="00F2139F" w:rsidP="009861CA">
            <w:pPr>
              <w:pStyle w:val="Tabletext"/>
              <w:framePr w:hSpace="0" w:wrap="auto" w:vAnchor="margin" w:hAnchor="text" w:yAlign="inline"/>
              <w:rPr>
                <w:color w:val="FFFFFF" w:themeColor="background1"/>
              </w:rPr>
            </w:pPr>
            <w:r w:rsidRPr="00961318">
              <w:rPr>
                <w:color w:val="FFFFFF" w:themeColor="background1"/>
              </w:rPr>
              <w:t>State</w:t>
            </w:r>
          </w:p>
        </w:tc>
        <w:tc>
          <w:tcPr>
            <w:tcW w:w="4536" w:type="dxa"/>
            <w:tcBorders>
              <w:bottom w:val="single" w:sz="12" w:space="0" w:color="FFFFFF" w:themeColor="background1"/>
            </w:tcBorders>
          </w:tcPr>
          <w:p w14:paraId="6434B443" w14:textId="2DA2B8AC" w:rsidR="00F2139F" w:rsidRPr="00961318" w:rsidRDefault="00F2139F" w:rsidP="009861CA">
            <w:pPr>
              <w:pStyle w:val="Tabletext"/>
              <w:framePr w:hSpace="0" w:wrap="auto" w:vAnchor="margin" w:hAnchor="text" w:yAlign="inline"/>
              <w:rPr>
                <w:color w:val="FFFFFF" w:themeColor="background1"/>
              </w:rPr>
            </w:pPr>
            <w:r w:rsidRPr="00961318">
              <w:rPr>
                <w:color w:val="FFFFFF" w:themeColor="background1"/>
              </w:rPr>
              <w:t>Email Alias</w:t>
            </w:r>
          </w:p>
        </w:tc>
      </w:tr>
      <w:tr w:rsidR="00F2139F" w14:paraId="6C77AECA" w14:textId="77777777" w:rsidTr="00F2139F">
        <w:trPr>
          <w:trHeight w:val="316"/>
        </w:trPr>
        <w:tc>
          <w:tcPr>
            <w:tcW w:w="2268" w:type="dxa"/>
            <w:tcBorders>
              <w:bottom w:val="single" w:sz="2" w:space="0" w:color="auto"/>
              <w:right w:val="single" w:sz="2" w:space="0" w:color="auto"/>
            </w:tcBorders>
          </w:tcPr>
          <w:p w14:paraId="26CCBCE8" w14:textId="6DDDF36C" w:rsidR="00F2139F" w:rsidRPr="004375E2" w:rsidRDefault="00F2139F" w:rsidP="009861CA">
            <w:pPr>
              <w:pStyle w:val="Tabletext"/>
              <w:framePr w:hSpace="0" w:wrap="auto" w:vAnchor="margin" w:hAnchor="text" w:yAlign="inline"/>
              <w:rPr>
                <w:szCs w:val="18"/>
              </w:rPr>
            </w:pPr>
            <w:r>
              <w:t>New South Wales</w:t>
            </w:r>
          </w:p>
        </w:tc>
        <w:tc>
          <w:tcPr>
            <w:tcW w:w="4536" w:type="dxa"/>
            <w:tcBorders>
              <w:left w:val="single" w:sz="2" w:space="0" w:color="auto"/>
              <w:bottom w:val="single" w:sz="2" w:space="0" w:color="auto"/>
            </w:tcBorders>
          </w:tcPr>
          <w:p w14:paraId="1777DD76" w14:textId="4D6F3660" w:rsidR="00F2139F" w:rsidRPr="004375E2" w:rsidRDefault="00F2139F" w:rsidP="009861CA">
            <w:pPr>
              <w:pStyle w:val="Tabletext"/>
              <w:framePr w:hSpace="0" w:wrap="auto" w:vAnchor="margin" w:hAnchor="text" w:yAlign="inline"/>
            </w:pPr>
            <w:hyperlink r:id="rId37" w:history="1">
              <w:r w:rsidRPr="00D35191">
                <w:rPr>
                  <w:rStyle w:val="Hyperlink"/>
                </w:rPr>
                <w:t>Training.nswact@acrrm.org.au</w:t>
              </w:r>
            </w:hyperlink>
          </w:p>
        </w:tc>
      </w:tr>
      <w:tr w:rsidR="00F2139F" w14:paraId="5BDE4C84" w14:textId="77777777" w:rsidTr="00F2139F">
        <w:trPr>
          <w:trHeight w:val="302"/>
        </w:trPr>
        <w:tc>
          <w:tcPr>
            <w:tcW w:w="2268" w:type="dxa"/>
            <w:tcBorders>
              <w:top w:val="single" w:sz="2" w:space="0" w:color="auto"/>
              <w:bottom w:val="single" w:sz="2" w:space="0" w:color="auto"/>
              <w:right w:val="single" w:sz="2" w:space="0" w:color="auto"/>
            </w:tcBorders>
          </w:tcPr>
          <w:p w14:paraId="389913F0" w14:textId="30C69EA1" w:rsidR="00F2139F" w:rsidRPr="004375E2" w:rsidRDefault="00F2139F" w:rsidP="009861CA">
            <w:pPr>
              <w:pStyle w:val="Tabletext"/>
              <w:framePr w:hSpace="0" w:wrap="auto" w:vAnchor="margin" w:hAnchor="text" w:yAlign="inline"/>
              <w:rPr>
                <w:szCs w:val="18"/>
              </w:rPr>
            </w:pPr>
            <w:r>
              <w:t>Northern Territory</w:t>
            </w:r>
          </w:p>
        </w:tc>
        <w:tc>
          <w:tcPr>
            <w:tcW w:w="4536" w:type="dxa"/>
            <w:tcBorders>
              <w:top w:val="single" w:sz="2" w:space="0" w:color="auto"/>
              <w:left w:val="single" w:sz="2" w:space="0" w:color="auto"/>
              <w:bottom w:val="single" w:sz="2" w:space="0" w:color="auto"/>
            </w:tcBorders>
          </w:tcPr>
          <w:p w14:paraId="639EBDA5" w14:textId="392256DF" w:rsidR="00F2139F" w:rsidRPr="004375E2" w:rsidRDefault="00F2139F" w:rsidP="009861CA">
            <w:pPr>
              <w:pStyle w:val="Tabletext"/>
              <w:framePr w:hSpace="0" w:wrap="auto" w:vAnchor="margin" w:hAnchor="text" w:yAlign="inline"/>
            </w:pPr>
            <w:hyperlink r:id="rId38" w:history="1">
              <w:r w:rsidRPr="00D35191">
                <w:rPr>
                  <w:rStyle w:val="Hyperlink"/>
                </w:rPr>
                <w:t>Training.nt@acrrm.org.au</w:t>
              </w:r>
            </w:hyperlink>
          </w:p>
        </w:tc>
      </w:tr>
      <w:tr w:rsidR="00F2139F" w14:paraId="382BF157" w14:textId="77777777" w:rsidTr="00F2139F">
        <w:trPr>
          <w:trHeight w:val="302"/>
        </w:trPr>
        <w:tc>
          <w:tcPr>
            <w:tcW w:w="2268" w:type="dxa"/>
            <w:tcBorders>
              <w:top w:val="single" w:sz="2" w:space="0" w:color="auto"/>
              <w:bottom w:val="single" w:sz="2" w:space="0" w:color="auto"/>
              <w:right w:val="single" w:sz="2" w:space="0" w:color="auto"/>
            </w:tcBorders>
          </w:tcPr>
          <w:p w14:paraId="412CCAF2" w14:textId="3F942D05" w:rsidR="00F2139F" w:rsidRPr="004375E2" w:rsidRDefault="00F2139F" w:rsidP="009861CA">
            <w:pPr>
              <w:pStyle w:val="Tabletext"/>
              <w:framePr w:hSpace="0" w:wrap="auto" w:vAnchor="margin" w:hAnchor="text" w:yAlign="inline"/>
              <w:rPr>
                <w:szCs w:val="18"/>
              </w:rPr>
            </w:pPr>
            <w:r>
              <w:t>Queensland</w:t>
            </w:r>
          </w:p>
        </w:tc>
        <w:tc>
          <w:tcPr>
            <w:tcW w:w="4536" w:type="dxa"/>
            <w:tcBorders>
              <w:top w:val="single" w:sz="2" w:space="0" w:color="auto"/>
              <w:left w:val="single" w:sz="2" w:space="0" w:color="auto"/>
              <w:bottom w:val="single" w:sz="2" w:space="0" w:color="auto"/>
            </w:tcBorders>
          </w:tcPr>
          <w:p w14:paraId="6E727629" w14:textId="13BD7CE0" w:rsidR="00F2139F" w:rsidRPr="004375E2" w:rsidRDefault="00F2139F" w:rsidP="009861CA">
            <w:pPr>
              <w:pStyle w:val="Tabletext"/>
              <w:framePr w:hSpace="0" w:wrap="auto" w:vAnchor="margin" w:hAnchor="text" w:yAlign="inline"/>
            </w:pPr>
            <w:hyperlink r:id="rId39" w:history="1">
              <w:r w:rsidRPr="00D35191">
                <w:rPr>
                  <w:rStyle w:val="Hyperlink"/>
                </w:rPr>
                <w:t>Training.qld@acrrm.org.au</w:t>
              </w:r>
            </w:hyperlink>
          </w:p>
        </w:tc>
      </w:tr>
      <w:tr w:rsidR="00F2139F" w14:paraId="563A82A8" w14:textId="77777777" w:rsidTr="00F2139F">
        <w:trPr>
          <w:trHeight w:val="302"/>
        </w:trPr>
        <w:tc>
          <w:tcPr>
            <w:tcW w:w="2268" w:type="dxa"/>
            <w:tcBorders>
              <w:top w:val="single" w:sz="2" w:space="0" w:color="auto"/>
              <w:bottom w:val="single" w:sz="2" w:space="0" w:color="auto"/>
              <w:right w:val="single" w:sz="2" w:space="0" w:color="auto"/>
            </w:tcBorders>
          </w:tcPr>
          <w:p w14:paraId="2423686B" w14:textId="17D688F3" w:rsidR="00F2139F" w:rsidRPr="004375E2" w:rsidRDefault="00F2139F" w:rsidP="009861CA">
            <w:pPr>
              <w:pStyle w:val="Tabletext"/>
              <w:framePr w:hSpace="0" w:wrap="auto" w:vAnchor="margin" w:hAnchor="text" w:yAlign="inline"/>
              <w:rPr>
                <w:szCs w:val="18"/>
              </w:rPr>
            </w:pPr>
            <w:r>
              <w:t>South Australia</w:t>
            </w:r>
          </w:p>
        </w:tc>
        <w:tc>
          <w:tcPr>
            <w:tcW w:w="4536" w:type="dxa"/>
            <w:tcBorders>
              <w:top w:val="single" w:sz="2" w:space="0" w:color="auto"/>
              <w:left w:val="single" w:sz="2" w:space="0" w:color="auto"/>
              <w:bottom w:val="single" w:sz="2" w:space="0" w:color="auto"/>
            </w:tcBorders>
          </w:tcPr>
          <w:p w14:paraId="7D699308" w14:textId="5E0D8161" w:rsidR="00F2139F" w:rsidRPr="004375E2" w:rsidRDefault="00F2139F" w:rsidP="009861CA">
            <w:pPr>
              <w:pStyle w:val="Tabletext"/>
              <w:framePr w:hSpace="0" w:wrap="auto" w:vAnchor="margin" w:hAnchor="text" w:yAlign="inline"/>
            </w:pPr>
            <w:hyperlink r:id="rId40" w:history="1">
              <w:r w:rsidRPr="00D90F5B">
                <w:rPr>
                  <w:rStyle w:val="Hyperlink"/>
                </w:rPr>
                <w:t>Training.sa@acrrm.org.au</w:t>
              </w:r>
            </w:hyperlink>
          </w:p>
        </w:tc>
      </w:tr>
      <w:tr w:rsidR="00F2139F" w14:paraId="29587E76" w14:textId="77777777" w:rsidTr="00F2139F">
        <w:trPr>
          <w:trHeight w:val="302"/>
        </w:trPr>
        <w:tc>
          <w:tcPr>
            <w:tcW w:w="2268" w:type="dxa"/>
            <w:tcBorders>
              <w:top w:val="single" w:sz="2" w:space="0" w:color="auto"/>
              <w:bottom w:val="single" w:sz="2" w:space="0" w:color="auto"/>
              <w:right w:val="single" w:sz="2" w:space="0" w:color="auto"/>
            </w:tcBorders>
          </w:tcPr>
          <w:p w14:paraId="7D32AC65" w14:textId="7C1C7796" w:rsidR="00F2139F" w:rsidRPr="004375E2" w:rsidRDefault="00F2139F" w:rsidP="009861CA">
            <w:pPr>
              <w:pStyle w:val="Tabletext"/>
              <w:framePr w:hSpace="0" w:wrap="auto" w:vAnchor="margin" w:hAnchor="text" w:yAlign="inline"/>
              <w:rPr>
                <w:szCs w:val="18"/>
              </w:rPr>
            </w:pPr>
            <w:r>
              <w:t>Victoria</w:t>
            </w:r>
          </w:p>
        </w:tc>
        <w:tc>
          <w:tcPr>
            <w:tcW w:w="4536" w:type="dxa"/>
            <w:tcBorders>
              <w:top w:val="single" w:sz="2" w:space="0" w:color="auto"/>
              <w:left w:val="single" w:sz="2" w:space="0" w:color="auto"/>
              <w:bottom w:val="single" w:sz="2" w:space="0" w:color="auto"/>
            </w:tcBorders>
          </w:tcPr>
          <w:p w14:paraId="1C0C9262" w14:textId="414BE752" w:rsidR="00F2139F" w:rsidRDefault="00F2139F" w:rsidP="009861CA">
            <w:pPr>
              <w:pStyle w:val="Tabletext"/>
              <w:framePr w:hSpace="0" w:wrap="auto" w:vAnchor="margin" w:hAnchor="text" w:yAlign="inline"/>
              <w:rPr>
                <w:b/>
              </w:rPr>
            </w:pPr>
            <w:hyperlink r:id="rId41" w:history="1">
              <w:r w:rsidRPr="00D35191">
                <w:rPr>
                  <w:rStyle w:val="Hyperlink"/>
                </w:rPr>
                <w:t>Training.vic@acrrm.org.au</w:t>
              </w:r>
            </w:hyperlink>
          </w:p>
        </w:tc>
      </w:tr>
      <w:tr w:rsidR="00F2139F" w14:paraId="0EC3AC09" w14:textId="77777777" w:rsidTr="00F2139F">
        <w:trPr>
          <w:trHeight w:val="302"/>
        </w:trPr>
        <w:tc>
          <w:tcPr>
            <w:tcW w:w="2268" w:type="dxa"/>
            <w:tcBorders>
              <w:top w:val="single" w:sz="2" w:space="0" w:color="auto"/>
              <w:bottom w:val="single" w:sz="2" w:space="0" w:color="auto"/>
              <w:right w:val="single" w:sz="2" w:space="0" w:color="auto"/>
            </w:tcBorders>
          </w:tcPr>
          <w:p w14:paraId="42F84BEF" w14:textId="6C2968CE" w:rsidR="00F2139F" w:rsidRPr="004375E2" w:rsidRDefault="00F2139F" w:rsidP="009861CA">
            <w:pPr>
              <w:pStyle w:val="Tabletext"/>
              <w:framePr w:hSpace="0" w:wrap="auto" w:vAnchor="margin" w:hAnchor="text" w:yAlign="inline"/>
              <w:rPr>
                <w:szCs w:val="18"/>
              </w:rPr>
            </w:pPr>
            <w:r w:rsidRPr="003E1836">
              <w:t>Western</w:t>
            </w:r>
            <w:r>
              <w:t xml:space="preserve"> Australia</w:t>
            </w:r>
          </w:p>
        </w:tc>
        <w:tc>
          <w:tcPr>
            <w:tcW w:w="4536" w:type="dxa"/>
            <w:tcBorders>
              <w:top w:val="single" w:sz="2" w:space="0" w:color="auto"/>
              <w:left w:val="single" w:sz="2" w:space="0" w:color="auto"/>
              <w:bottom w:val="single" w:sz="2" w:space="0" w:color="auto"/>
            </w:tcBorders>
          </w:tcPr>
          <w:p w14:paraId="4A85EC36" w14:textId="13E50ED5" w:rsidR="00F2139F" w:rsidRDefault="00F2139F" w:rsidP="009861CA">
            <w:pPr>
              <w:pStyle w:val="Tabletext"/>
              <w:framePr w:hSpace="0" w:wrap="auto" w:vAnchor="margin" w:hAnchor="text" w:yAlign="inline"/>
              <w:rPr>
                <w:b/>
              </w:rPr>
            </w:pPr>
            <w:hyperlink r:id="rId42" w:history="1">
              <w:r w:rsidRPr="00D35191">
                <w:rPr>
                  <w:rStyle w:val="Hyperlink"/>
                </w:rPr>
                <w:t>Training.wa@acrrm.org.au</w:t>
              </w:r>
            </w:hyperlink>
          </w:p>
        </w:tc>
      </w:tr>
    </w:tbl>
    <w:p w14:paraId="170D8763" w14:textId="77777777" w:rsidR="00F2139F" w:rsidRDefault="00F2139F" w:rsidP="004375E2"/>
    <w:p w14:paraId="33DACDF7" w14:textId="77777777" w:rsidR="00F2139F" w:rsidRDefault="00F2139F" w:rsidP="003E1836">
      <w:pPr>
        <w:pStyle w:val="Heading2"/>
      </w:pPr>
    </w:p>
    <w:p w14:paraId="7B76C69B" w14:textId="77777777" w:rsidR="00F2139F" w:rsidRDefault="00F2139F" w:rsidP="003E1836">
      <w:pPr>
        <w:pStyle w:val="Heading2"/>
      </w:pPr>
    </w:p>
    <w:p w14:paraId="5ED4DEB0" w14:textId="77777777" w:rsidR="00F2139F" w:rsidRDefault="00F2139F" w:rsidP="003E1836">
      <w:pPr>
        <w:pStyle w:val="Heading2"/>
      </w:pPr>
    </w:p>
    <w:p w14:paraId="2795E07C" w14:textId="77777777" w:rsidR="00F2139F" w:rsidRDefault="00F2139F" w:rsidP="003E1836">
      <w:pPr>
        <w:pStyle w:val="Heading2"/>
      </w:pPr>
    </w:p>
    <w:p w14:paraId="4F6AAB4F" w14:textId="77777777" w:rsidR="00F2139F" w:rsidRDefault="00F2139F" w:rsidP="003E1836">
      <w:pPr>
        <w:pStyle w:val="Heading2"/>
      </w:pPr>
    </w:p>
    <w:p w14:paraId="2F63A66B" w14:textId="3029D204" w:rsidR="003E1836" w:rsidRDefault="003E1836" w:rsidP="003E1836">
      <w:pPr>
        <w:pStyle w:val="Heading2"/>
      </w:pPr>
      <w:bookmarkStart w:id="12" w:name="_Toc214273559"/>
      <w:r>
        <w:t>Support</w:t>
      </w:r>
      <w:bookmarkEnd w:id="12"/>
    </w:p>
    <w:p w14:paraId="1CF43608" w14:textId="77777777" w:rsidR="003E1836" w:rsidRDefault="003E1836" w:rsidP="003E1836">
      <w:r>
        <w:t>Regional team members provide support to Registrars, Supervisors and Practice Managers:</w:t>
      </w:r>
    </w:p>
    <w:p w14:paraId="54D68802" w14:textId="6375599A" w:rsidR="003E1836" w:rsidRDefault="003E1836" w:rsidP="003E1836">
      <w:pPr>
        <w:pStyle w:val="ListBullet"/>
      </w:pPr>
      <w:r w:rsidRPr="003E1836">
        <w:rPr>
          <w:b/>
          <w:bCs/>
        </w:rPr>
        <w:t>Regional Director of Training (</w:t>
      </w:r>
      <w:proofErr w:type="spellStart"/>
      <w:r w:rsidRPr="003E1836">
        <w:rPr>
          <w:b/>
          <w:bCs/>
        </w:rPr>
        <w:t>RDoT</w:t>
      </w:r>
      <w:proofErr w:type="spellEnd"/>
      <w:r w:rsidRPr="003E1836">
        <w:rPr>
          <w:b/>
          <w:bCs/>
        </w:rPr>
        <w:t>)</w:t>
      </w:r>
      <w:r>
        <w:br/>
        <w:t xml:space="preserve">The </w:t>
      </w:r>
      <w:proofErr w:type="spellStart"/>
      <w:r>
        <w:t>RDoT</w:t>
      </w:r>
      <w:proofErr w:type="spellEnd"/>
      <w:r>
        <w:t xml:space="preserve"> has clinical responsibility to oversee the delivery of ACRRM’s training program in their allocated state.</w:t>
      </w:r>
    </w:p>
    <w:p w14:paraId="5BA5087B" w14:textId="68EC742F" w:rsidR="003E1836" w:rsidRPr="003E1836" w:rsidRDefault="003E1836" w:rsidP="003E1836">
      <w:pPr>
        <w:pStyle w:val="ListBullet"/>
        <w:rPr>
          <w:b/>
          <w:bCs/>
        </w:rPr>
      </w:pPr>
      <w:r w:rsidRPr="003E1836">
        <w:rPr>
          <w:b/>
          <w:bCs/>
        </w:rPr>
        <w:t>Training Network Coordinator (TNC)</w:t>
      </w:r>
      <w:r>
        <w:rPr>
          <w:b/>
          <w:bCs/>
        </w:rPr>
        <w:br/>
      </w:r>
      <w:r>
        <w:t>The TNC is responsible for the administrative elements of delivering ACRRM’s training program and play a large role in relationship management in the state they oversee.</w:t>
      </w:r>
    </w:p>
    <w:p w14:paraId="65090C70" w14:textId="24FB804A" w:rsidR="003E1836" w:rsidRPr="00F2139F" w:rsidRDefault="003E1836" w:rsidP="00F2139F">
      <w:pPr>
        <w:pStyle w:val="ListBullet"/>
        <w:spacing w:before="120"/>
        <w:rPr>
          <w:b/>
          <w:bCs/>
        </w:rPr>
      </w:pPr>
      <w:r w:rsidRPr="003E1836">
        <w:rPr>
          <w:b/>
          <w:bCs/>
        </w:rPr>
        <w:lastRenderedPageBreak/>
        <w:t>Team Leader (TL)</w:t>
      </w:r>
      <w:r>
        <w:rPr>
          <w:b/>
          <w:bCs/>
        </w:rPr>
        <w:br/>
      </w:r>
      <w:r>
        <w:t>Working in a 2IC capacity, the TL provides support to the TNC in the management of the administrative processes.</w:t>
      </w:r>
    </w:p>
    <w:p w14:paraId="76F29D54" w14:textId="7D9B31E4" w:rsidR="003E1836" w:rsidRPr="003E1836" w:rsidRDefault="003E1836" w:rsidP="003E1836">
      <w:pPr>
        <w:pStyle w:val="ListBullet"/>
        <w:rPr>
          <w:b/>
          <w:bCs/>
        </w:rPr>
      </w:pPr>
      <w:r w:rsidRPr="003E1836">
        <w:rPr>
          <w:b/>
          <w:bCs/>
        </w:rPr>
        <w:t>Training Program Advisor (TPA)</w:t>
      </w:r>
      <w:r>
        <w:rPr>
          <w:b/>
          <w:bCs/>
        </w:rPr>
        <w:br/>
      </w:r>
      <w:r>
        <w:t>TPAs provide administrative support as well as facilitate connections between key external stakeholders with appropriate members of their regional team. The TPA manages the administrative support for an allocated pool of registrars and training posts.</w:t>
      </w:r>
    </w:p>
    <w:p w14:paraId="6C55B6EB" w14:textId="575B966B" w:rsidR="003E1836" w:rsidRPr="003E1836" w:rsidRDefault="003E1836" w:rsidP="003E1836">
      <w:pPr>
        <w:pStyle w:val="ListBullet"/>
        <w:rPr>
          <w:b/>
          <w:bCs/>
        </w:rPr>
      </w:pPr>
      <w:r w:rsidRPr="003E1836">
        <w:rPr>
          <w:b/>
          <w:bCs/>
        </w:rPr>
        <w:t>Training Administration Officer (TAO)</w:t>
      </w:r>
      <w:r>
        <w:rPr>
          <w:b/>
          <w:bCs/>
        </w:rPr>
        <w:br/>
      </w:r>
      <w:r>
        <w:t>Providing administrative support for the regional teams, the TAO is also responsible for facilitating travel arrangements and processing financial claims including temporary remote supervisor invoices.</w:t>
      </w:r>
    </w:p>
    <w:p w14:paraId="2F574D2F" w14:textId="77777777" w:rsidR="003E1836" w:rsidRDefault="003E1836" w:rsidP="003E1836">
      <w:r>
        <w:t>Registrars have access to targeted supports:</w:t>
      </w:r>
    </w:p>
    <w:p w14:paraId="7475D068" w14:textId="670D8C08" w:rsidR="003E1836" w:rsidRDefault="003E1836" w:rsidP="00F2139F">
      <w:pPr>
        <w:pStyle w:val="ListBullet"/>
      </w:pPr>
      <w:r w:rsidRPr="00F2139F">
        <w:rPr>
          <w:b/>
          <w:bCs/>
        </w:rPr>
        <w:t>Medical Educator (ME)</w:t>
      </w:r>
      <w:r w:rsidR="00F2139F">
        <w:br/>
      </w:r>
      <w:r>
        <w:t>Each registrar is allocated an ME who provides training support and pastoral care. Whilst acting as an advocate for their allocate registrars, their intimate knowledge of the registrar’s training trajectory positions the ME as someone who can provide practical advice for supervisors specific to the registrar’s training plan.</w:t>
      </w:r>
    </w:p>
    <w:p w14:paraId="4ADD67A9" w14:textId="19179937" w:rsidR="003E1836" w:rsidRDefault="003E1836" w:rsidP="00F2139F">
      <w:pPr>
        <w:pStyle w:val="ListBullet"/>
      </w:pPr>
      <w:r w:rsidRPr="00F2139F">
        <w:rPr>
          <w:b/>
          <w:bCs/>
        </w:rPr>
        <w:t>Registrar Liaison Officer (RLO)</w:t>
      </w:r>
      <w:r w:rsidR="00F2139F">
        <w:br/>
      </w:r>
      <w:r>
        <w:t>The RLO system is a peer-led program designed to provide registrars with a support network with built-in advisory and advocacy capabilities.</w:t>
      </w:r>
    </w:p>
    <w:p w14:paraId="2ADE93D0" w14:textId="77777777" w:rsidR="003E1836" w:rsidRDefault="003E1836" w:rsidP="003E1836">
      <w:r>
        <w:t>Supervisors also have access to targeted support:</w:t>
      </w:r>
    </w:p>
    <w:p w14:paraId="2B87F870" w14:textId="61F26E15" w:rsidR="003E1836" w:rsidRDefault="003E1836" w:rsidP="00F2139F">
      <w:pPr>
        <w:pStyle w:val="ListBullet"/>
      </w:pPr>
      <w:r w:rsidRPr="00F2139F">
        <w:rPr>
          <w:b/>
          <w:bCs/>
        </w:rPr>
        <w:t>Supervisor Liaison Officer (SLO)</w:t>
      </w:r>
      <w:r w:rsidR="00F2139F">
        <w:br/>
      </w:r>
      <w:r>
        <w:t>At a minimum, each regional team has at least one SLO member who acts as an advocate for supervisors, facilitating a support structure to enable the supervisor in executing the supervisory requirements in accordance with mandatory ACRRM requirements. They are a valuable resource, dispensing practical advice in managing ACRRM registrars and can facilitate a deeper understanding of the ACRRM curriculum requirements.</w:t>
      </w:r>
    </w:p>
    <w:p w14:paraId="1A5298D0" w14:textId="77777777" w:rsidR="003E1836" w:rsidRDefault="003E1836" w:rsidP="00F2139F">
      <w:pPr>
        <w:pStyle w:val="Heading1"/>
      </w:pPr>
      <w:bookmarkStart w:id="13" w:name="_Toc214273560"/>
      <w:r>
        <w:t>Temporary Remote Supervision allocation process</w:t>
      </w:r>
      <w:bookmarkEnd w:id="13"/>
    </w:p>
    <w:p w14:paraId="345CE4A8" w14:textId="0FB6C831" w:rsidR="003E1836" w:rsidRDefault="003E1836" w:rsidP="003E1836">
      <w:r>
        <w:t>In most cases an email will be sent to the temporary remote supervisor pool, asking for availability. In some circumstances, a direct match to a specific temporary remote supervisor may be facilitated based upon their knowledge of the training environment and/or if their skillset directly meets a registrar’s identified training needs.</w:t>
      </w:r>
      <w:r w:rsidR="00F57B83">
        <w:br/>
      </w:r>
    </w:p>
    <w:p w14:paraId="2C6658A5" w14:textId="4E738D23" w:rsidR="00F2139F" w:rsidRDefault="00F2139F" w:rsidP="00F2139F">
      <w:pPr>
        <w:jc w:val="center"/>
      </w:pPr>
      <w:r w:rsidRPr="002455A0">
        <w:rPr>
          <w:noProof/>
        </w:rPr>
        <w:drawing>
          <wp:inline distT="0" distB="0" distL="0" distR="0" wp14:anchorId="41FA5527" wp14:editId="4C56F55F">
            <wp:extent cx="5760000" cy="493200"/>
            <wp:effectExtent l="0" t="0" r="0" b="2540"/>
            <wp:docPr id="2028307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07581" name=""/>
                    <pic:cNvPicPr/>
                  </pic:nvPicPr>
                  <pic:blipFill>
                    <a:blip r:embed="rId43"/>
                    <a:stretch>
                      <a:fillRect/>
                    </a:stretch>
                  </pic:blipFill>
                  <pic:spPr>
                    <a:xfrm>
                      <a:off x="0" y="0"/>
                      <a:ext cx="5760000" cy="493200"/>
                    </a:xfrm>
                    <a:prstGeom prst="rect">
                      <a:avLst/>
                    </a:prstGeom>
                  </pic:spPr>
                </pic:pic>
              </a:graphicData>
            </a:graphic>
          </wp:inline>
        </w:drawing>
      </w:r>
    </w:p>
    <w:p w14:paraId="798E443E" w14:textId="328B3E9B" w:rsidR="00F2139F" w:rsidRPr="003E1836" w:rsidRDefault="00961318" w:rsidP="00F57B83">
      <w:r>
        <w:br/>
      </w:r>
      <w:r w:rsidR="00F57B83" w:rsidRPr="00F57B83">
        <w:t xml:space="preserve">Refer to </w:t>
      </w:r>
      <w:hyperlink w:anchor="AppendixA" w:history="1">
        <w:r w:rsidR="00F57B83" w:rsidRPr="0069572A">
          <w:rPr>
            <w:rStyle w:val="Hyperlink"/>
          </w:rPr>
          <w:t>Appendix A</w:t>
        </w:r>
      </w:hyperlink>
      <w:r w:rsidR="004845D4" w:rsidRPr="004845D4">
        <w:rPr>
          <w:color w:val="EE0000"/>
        </w:rPr>
        <w:t xml:space="preserve"> </w:t>
      </w:r>
      <w:r w:rsidR="00F57B83" w:rsidRPr="00F57B83">
        <w:t>for a detailed flow chart of the approval and allocation process.</w:t>
      </w:r>
    </w:p>
    <w:p w14:paraId="653722F8" w14:textId="5301BF93" w:rsidR="004845D4" w:rsidRDefault="004845D4">
      <w:pPr>
        <w:tabs>
          <w:tab w:val="clear" w:pos="454"/>
          <w:tab w:val="clear" w:pos="907"/>
          <w:tab w:val="clear" w:pos="1361"/>
          <w:tab w:val="clear" w:pos="1814"/>
          <w:tab w:val="clear" w:pos="2268"/>
          <w:tab w:val="clear" w:pos="2722"/>
          <w:tab w:val="clear" w:pos="3175"/>
          <w:tab w:val="clear" w:pos="3629"/>
          <w:tab w:val="clear" w:pos="4082"/>
          <w:tab w:val="clear" w:pos="4536"/>
        </w:tabs>
        <w:spacing w:before="0"/>
      </w:pPr>
      <w:r>
        <w:br w:type="page"/>
      </w:r>
    </w:p>
    <w:p w14:paraId="603FEE04" w14:textId="77777777" w:rsidR="004845D4" w:rsidRDefault="004845D4" w:rsidP="004845D4">
      <w:pPr>
        <w:pStyle w:val="Heading2"/>
      </w:pPr>
      <w:bookmarkStart w:id="14" w:name="_Toc214273561"/>
      <w:r>
        <w:lastRenderedPageBreak/>
        <w:t xml:space="preserve">Training </w:t>
      </w:r>
      <w:r w:rsidRPr="004845D4">
        <w:t>Post</w:t>
      </w:r>
      <w:r>
        <w:t xml:space="preserve"> request for temporary remote supervisor</w:t>
      </w:r>
      <w:bookmarkEnd w:id="14"/>
    </w:p>
    <w:p w14:paraId="0F9AF463" w14:textId="77777777" w:rsidR="004845D4" w:rsidRDefault="004845D4" w:rsidP="00D547DB">
      <w:pPr>
        <w:pStyle w:val="Heading3"/>
      </w:pPr>
      <w:r>
        <w:t>Planned supervisor leave</w:t>
      </w:r>
    </w:p>
    <w:p w14:paraId="469E20C7" w14:textId="77777777" w:rsidR="004845D4" w:rsidRDefault="004845D4" w:rsidP="004845D4">
      <w:r>
        <w:t xml:space="preserve">In most cases, the request for allocation of a temporary remote supervisor will be </w:t>
      </w:r>
      <w:proofErr w:type="gramStart"/>
      <w:r>
        <w:t>planned in advance</w:t>
      </w:r>
      <w:proofErr w:type="gramEnd"/>
      <w:r>
        <w:t xml:space="preserve"> to cover supervisor leave for professional development opportunities and/or annual leave. Other scenarios may include (but are not limited to) the accredited supervisor:</w:t>
      </w:r>
    </w:p>
    <w:p w14:paraId="3B5C4F94" w14:textId="549AAAF7" w:rsidR="004845D4" w:rsidRDefault="004845D4" w:rsidP="004845D4">
      <w:pPr>
        <w:pStyle w:val="ListBullet"/>
      </w:pPr>
      <w:r>
        <w:t>Undergoing planned medical procedures</w:t>
      </w:r>
    </w:p>
    <w:p w14:paraId="5F65C013" w14:textId="3FD3313C" w:rsidR="004845D4" w:rsidRDefault="004845D4" w:rsidP="004845D4">
      <w:pPr>
        <w:pStyle w:val="ListBullet"/>
      </w:pPr>
      <w:r>
        <w:t>Falling sick or requiring unplanned medical procedures</w:t>
      </w:r>
    </w:p>
    <w:p w14:paraId="5D86748A" w14:textId="06A7BE96" w:rsidR="004845D4" w:rsidRDefault="004845D4" w:rsidP="004845D4">
      <w:pPr>
        <w:pStyle w:val="ListBullet"/>
      </w:pPr>
      <w:r>
        <w:t>Resigning resulting in a temporary gap in the supervision schedule</w:t>
      </w:r>
    </w:p>
    <w:p w14:paraId="0A31B198" w14:textId="662AAF6B" w:rsidR="004845D4" w:rsidRDefault="004845D4" w:rsidP="004845D4">
      <w:pPr>
        <w:pStyle w:val="ListBullet"/>
      </w:pPr>
      <w:r>
        <w:t>Experiencing a delay in the commencement, leaving a temporary gap in the supervision schedule</w:t>
      </w:r>
    </w:p>
    <w:p w14:paraId="2F76D76E" w14:textId="77777777" w:rsidR="004845D4" w:rsidRDefault="004845D4" w:rsidP="00D547DB">
      <w:pPr>
        <w:pStyle w:val="Heading3"/>
      </w:pPr>
      <w:r>
        <w:t>Regional approval</w:t>
      </w:r>
    </w:p>
    <w:p w14:paraId="7D336E2D" w14:textId="77777777" w:rsidR="004845D4" w:rsidRDefault="004845D4" w:rsidP="004845D4">
      <w:r>
        <w:t>Whilst the goal is to minimise interruption to a registrar’s training plan, ACRRM have a responsibility to ensure that the registrar has an adequate support structure in place to dispense health services to their local community in an appropriate and safe manner. Therefore, escalation to the temporary remote supervisor pool will occur only once the regional team have ascertained that it is appropriate to do so.</w:t>
      </w:r>
    </w:p>
    <w:p w14:paraId="39169EAC" w14:textId="77777777" w:rsidR="004845D4" w:rsidRDefault="004845D4" w:rsidP="004845D4">
      <w:r>
        <w:t>The regional team representatives are also involved in the approval of the temporary remote supervisor allocation process, including the direct matching to meet a registrar’s needs based on geographical knowledge and/or skillset of a temporary remote supervisor. The regional team also review and approve all proposed temporary training plans that involve registrars training within their allocated geographical footprint.</w:t>
      </w:r>
    </w:p>
    <w:p w14:paraId="33D1FCBC" w14:textId="77777777" w:rsidR="004845D4" w:rsidRDefault="004845D4" w:rsidP="00D547DB">
      <w:pPr>
        <w:pStyle w:val="Heading3"/>
      </w:pPr>
      <w:r>
        <w:t>Initial Provision of information</w:t>
      </w:r>
    </w:p>
    <w:p w14:paraId="5BF768AF" w14:textId="77777777" w:rsidR="00E2713C" w:rsidRDefault="00E2713C" w:rsidP="00E2713C">
      <w:r>
        <w:t>An important element of the request process is the provision of sufficient information to members of the temporary remote supervision pool, enabling the evaluation process to ensure the registrar support and training requirements match the delivery capacity of potential temporary remote supervisors.</w:t>
      </w:r>
    </w:p>
    <w:p w14:paraId="02D8A29D" w14:textId="49E64155" w:rsidR="00E2713C" w:rsidRPr="006036A6" w:rsidRDefault="00E2713C" w:rsidP="00E2713C">
      <w:r>
        <w:t xml:space="preserve">For details regarding the provision of information, refer to the </w:t>
      </w:r>
      <w:hyperlink r:id="rId44" w:history="1">
        <w:r w:rsidRPr="005065F7">
          <w:rPr>
            <w:rStyle w:val="Hyperlink"/>
          </w:rPr>
          <w:t>Request for a Temporary Supervisor form</w:t>
        </w:r>
      </w:hyperlink>
      <w:r>
        <w:t>.</w:t>
      </w:r>
    </w:p>
    <w:p w14:paraId="3FB94FD2" w14:textId="77777777" w:rsidR="004845D4" w:rsidRDefault="004845D4" w:rsidP="004845D4">
      <w:pPr>
        <w:pStyle w:val="Heading1"/>
      </w:pPr>
      <w:bookmarkStart w:id="15" w:name="_Toc214273562"/>
      <w:r>
        <w:t>Pre-Commencement Meeting</w:t>
      </w:r>
      <w:bookmarkEnd w:id="15"/>
    </w:p>
    <w:p w14:paraId="43380295" w14:textId="77777777" w:rsidR="004845D4" w:rsidRDefault="004845D4" w:rsidP="004845D4">
      <w:r>
        <w:t>Upon confirmation the allocated temporary remote supervisor should set up a time with the registrar to discuss the logistical processes around the delivery of the remote supervision model. It is recommended that the site contact, such as the practice manager, is involved in the meeting to facilitate a deeper understanding of the arrangements.</w:t>
      </w:r>
    </w:p>
    <w:p w14:paraId="0B49E74F" w14:textId="3C1991B9" w:rsidR="00E2713C" w:rsidRPr="003542EB" w:rsidRDefault="00E2713C" w:rsidP="00E2713C">
      <w:r>
        <w:t xml:space="preserve">The collated information will guide the formulation of the </w:t>
      </w:r>
      <w:hyperlink r:id="rId45" w:history="1">
        <w:r w:rsidRPr="00387770">
          <w:rPr>
            <w:rStyle w:val="Hyperlink"/>
          </w:rPr>
          <w:t>temporary supervis</w:t>
        </w:r>
        <w:r w:rsidRPr="00387770">
          <w:rPr>
            <w:rStyle w:val="Hyperlink"/>
          </w:rPr>
          <w:t>i</w:t>
        </w:r>
        <w:r w:rsidRPr="00387770">
          <w:rPr>
            <w:rStyle w:val="Hyperlink"/>
          </w:rPr>
          <w:t>on plan</w:t>
        </w:r>
      </w:hyperlink>
      <w:r>
        <w:t xml:space="preserve">. </w:t>
      </w:r>
    </w:p>
    <w:p w14:paraId="4BDEE080" w14:textId="77777777" w:rsidR="004845D4" w:rsidRDefault="004845D4" w:rsidP="001A26EC">
      <w:pPr>
        <w:ind w:right="-7"/>
      </w:pPr>
      <w:r>
        <w:t>For emergency arrangement, the meeting may take place after the temporary arrangement has commenced.</w:t>
      </w:r>
    </w:p>
    <w:p w14:paraId="20E9C728" w14:textId="77777777" w:rsidR="00522912" w:rsidRDefault="00522912">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bCs/>
          <w:color w:val="1A1F24" w:themeColor="text1" w:themeShade="80"/>
          <w:sz w:val="28"/>
          <w:szCs w:val="24"/>
        </w:rPr>
      </w:pPr>
      <w:r>
        <w:br w:type="page"/>
      </w:r>
    </w:p>
    <w:p w14:paraId="4057765A" w14:textId="53E8B161" w:rsidR="004845D4" w:rsidRDefault="004845D4" w:rsidP="004845D4">
      <w:pPr>
        <w:pStyle w:val="Heading2"/>
      </w:pPr>
      <w:bookmarkStart w:id="16" w:name="_Toc214273563"/>
      <w:r w:rsidRPr="004845D4">
        <w:lastRenderedPageBreak/>
        <w:t>Resources</w:t>
      </w:r>
      <w:bookmarkEnd w:id="16"/>
    </w:p>
    <w:p w14:paraId="76642B17" w14:textId="77777777" w:rsidR="004845D4" w:rsidRDefault="004845D4" w:rsidP="004845D4">
      <w:r>
        <w:t xml:space="preserve">It is important for the allocated temporary remote supervisor to establish an understanding of the localised support structure the registrar is working within. This includes clinical and pastoral care resources. </w:t>
      </w:r>
    </w:p>
    <w:p w14:paraId="7BD60DBC" w14:textId="77777777" w:rsidR="004845D4" w:rsidRDefault="004845D4" w:rsidP="00D547DB">
      <w:pPr>
        <w:pStyle w:val="Heading3"/>
      </w:pPr>
      <w:r w:rsidRPr="004845D4">
        <w:t>Clinical</w:t>
      </w:r>
      <w:r>
        <w:t xml:space="preserve"> resources</w:t>
      </w:r>
    </w:p>
    <w:p w14:paraId="5DD9D337" w14:textId="77777777" w:rsidR="004845D4" w:rsidRDefault="004845D4" w:rsidP="004845D4">
      <w:r>
        <w:t>Identification of clinical supports, including their role and proximity to the registrar’s training location, will provide guidance as to structure of support needed by the registrar from the temporary remote supervision arrangement. It is therefore important during the pre-commencement meeting to establish:</w:t>
      </w:r>
    </w:p>
    <w:p w14:paraId="0888D0CE" w14:textId="18DF259D" w:rsidR="004845D4" w:rsidRDefault="004845D4" w:rsidP="004845D4">
      <w:pPr>
        <w:pStyle w:val="ListBullet"/>
      </w:pPr>
      <w:r>
        <w:t>Who are the localised supports (including their role/qualifications)</w:t>
      </w:r>
    </w:p>
    <w:p w14:paraId="03BF30ED" w14:textId="7D92B7ED" w:rsidR="004845D4" w:rsidRDefault="004845D4" w:rsidP="004845D4">
      <w:pPr>
        <w:pStyle w:val="ListBullet"/>
      </w:pPr>
      <w:r>
        <w:t>The nature of the support</w:t>
      </w:r>
    </w:p>
    <w:p w14:paraId="58C4AF84" w14:textId="437F6030" w:rsidR="004845D4" w:rsidRDefault="004845D4" w:rsidP="004845D4">
      <w:pPr>
        <w:pStyle w:val="ListBullet"/>
      </w:pPr>
      <w:r>
        <w:t>Their availability to offer support</w:t>
      </w:r>
    </w:p>
    <w:p w14:paraId="0C8E365E" w14:textId="2BF64084" w:rsidR="004845D4" w:rsidRDefault="004845D4" w:rsidP="004845D4">
      <w:pPr>
        <w:pStyle w:val="ListBullet"/>
      </w:pPr>
      <w:r>
        <w:t>Their physical proximity to the registrar</w:t>
      </w:r>
    </w:p>
    <w:p w14:paraId="46C87EB4" w14:textId="77777777" w:rsidR="004845D4" w:rsidRDefault="004845D4" w:rsidP="00D547DB">
      <w:pPr>
        <w:pStyle w:val="Heading3"/>
      </w:pPr>
      <w:r>
        <w:t>Pastoral care</w:t>
      </w:r>
    </w:p>
    <w:p w14:paraId="14B18EF8" w14:textId="77777777" w:rsidR="004845D4" w:rsidRDefault="004845D4" w:rsidP="004845D4">
      <w:r>
        <w:t>It is recommended that the allocated temporary remote supervisor ascertain, during the pre-commencement interview, the registrar’s level of comfort with the support arrangements. An anxious registrar may need additional support structures put in place to ease them into the proposed arrangements which needs to be factored into the structure of support offered to the registrar. Factors to consider include:</w:t>
      </w:r>
    </w:p>
    <w:p w14:paraId="7AC66FD2" w14:textId="3F5DDC79" w:rsidR="004845D4" w:rsidRPr="004845D4" w:rsidRDefault="004845D4" w:rsidP="004845D4">
      <w:pPr>
        <w:pStyle w:val="ListBullet"/>
      </w:pPr>
      <w:r w:rsidRPr="004845D4">
        <w:t>The registrar’s current level of anxiety</w:t>
      </w:r>
    </w:p>
    <w:p w14:paraId="29BCC02E" w14:textId="1552E353" w:rsidR="004845D4" w:rsidRPr="004845D4" w:rsidRDefault="004845D4" w:rsidP="004845D4">
      <w:pPr>
        <w:pStyle w:val="ListBullet"/>
      </w:pPr>
      <w:r w:rsidRPr="004845D4">
        <w:t>Current pastoral structures including:</w:t>
      </w:r>
    </w:p>
    <w:p w14:paraId="492565F9" w14:textId="633F19E8" w:rsidR="004845D4" w:rsidRPr="004845D4" w:rsidRDefault="004845D4" w:rsidP="004845D4">
      <w:pPr>
        <w:pStyle w:val="ListBullet2"/>
      </w:pPr>
      <w:r w:rsidRPr="004845D4">
        <w:t>Family support</w:t>
      </w:r>
    </w:p>
    <w:p w14:paraId="3AC5E350" w14:textId="32ED2313" w:rsidR="004845D4" w:rsidRPr="004845D4" w:rsidRDefault="004845D4" w:rsidP="004845D4">
      <w:pPr>
        <w:pStyle w:val="ListBullet2"/>
      </w:pPr>
      <w:r w:rsidRPr="004845D4">
        <w:t>Social connections</w:t>
      </w:r>
    </w:p>
    <w:p w14:paraId="54AE5671" w14:textId="4D7860C7" w:rsidR="004845D4" w:rsidRPr="004845D4" w:rsidRDefault="004845D4" w:rsidP="004845D4">
      <w:pPr>
        <w:pStyle w:val="ListBullet2"/>
      </w:pPr>
      <w:r w:rsidRPr="004845D4">
        <w:t>Work-based supports</w:t>
      </w:r>
    </w:p>
    <w:p w14:paraId="3F3719D9" w14:textId="38CAF7C6" w:rsidR="004845D4" w:rsidRPr="004845D4" w:rsidRDefault="004845D4" w:rsidP="004845D4">
      <w:pPr>
        <w:pStyle w:val="ListBullet"/>
      </w:pPr>
      <w:r w:rsidRPr="004845D4">
        <w:t>Presentations that create anxiety for the registrar</w:t>
      </w:r>
    </w:p>
    <w:p w14:paraId="3FE769C8" w14:textId="2EE8A5A2" w:rsidR="004845D4" w:rsidRDefault="004845D4" w:rsidP="004845D4">
      <w:r>
        <w:t xml:space="preserve">Refer to the </w:t>
      </w:r>
      <w:hyperlink w:anchor="EscalationProcess" w:history="1">
        <w:r w:rsidR="00961318">
          <w:rPr>
            <w:rStyle w:val="Hyperlink"/>
          </w:rPr>
          <w:t>e</w:t>
        </w:r>
        <w:r w:rsidRPr="0069572A">
          <w:rPr>
            <w:rStyle w:val="Hyperlink"/>
          </w:rPr>
          <w:t xml:space="preserve">scalation </w:t>
        </w:r>
        <w:r w:rsidR="00961318">
          <w:rPr>
            <w:rStyle w:val="Hyperlink"/>
          </w:rPr>
          <w:t>p</w:t>
        </w:r>
        <w:r w:rsidRPr="0069572A">
          <w:rPr>
            <w:rStyle w:val="Hyperlink"/>
          </w:rPr>
          <w:t>r</w:t>
        </w:r>
        <w:r w:rsidRPr="0069572A">
          <w:rPr>
            <w:rStyle w:val="Hyperlink"/>
          </w:rPr>
          <w:t>ocess</w:t>
        </w:r>
      </w:hyperlink>
      <w:r>
        <w:t xml:space="preserve"> for more information on how to advance an urgent scenario.</w:t>
      </w:r>
    </w:p>
    <w:p w14:paraId="2BD1F03B" w14:textId="77777777" w:rsidR="004845D4" w:rsidRDefault="004845D4" w:rsidP="000348C9">
      <w:pPr>
        <w:pStyle w:val="Heading2"/>
      </w:pPr>
      <w:bookmarkStart w:id="17" w:name="_Toc214273564"/>
      <w:r>
        <w:t xml:space="preserve">Communication </w:t>
      </w:r>
      <w:r w:rsidRPr="000348C9">
        <w:t>Pathways</w:t>
      </w:r>
      <w:bookmarkEnd w:id="17"/>
    </w:p>
    <w:p w14:paraId="2FF9C15B" w14:textId="77777777" w:rsidR="004845D4" w:rsidRDefault="004845D4" w:rsidP="004845D4">
      <w:r>
        <w:t xml:space="preserve">A core element of successful delivery of a remote supervision model is establishing clear lines of communication. The established methods of communication need to meet the needs of the registrar and the temporary remote supervisor. Therefore, it is important that the parameters of communication are clearly identified. </w:t>
      </w:r>
    </w:p>
    <w:p w14:paraId="1B7B8332" w14:textId="73F7AF4A" w:rsidR="004845D4" w:rsidRDefault="004845D4" w:rsidP="000348C9">
      <w:pPr>
        <w:pStyle w:val="ListBullet"/>
      </w:pPr>
      <w:r>
        <w:t>Confirm preferred methods of communication</w:t>
      </w:r>
    </w:p>
    <w:p w14:paraId="6C64E569" w14:textId="1F76255E" w:rsidR="004845D4" w:rsidRDefault="004845D4" w:rsidP="000348C9">
      <w:pPr>
        <w:pStyle w:val="ListBullet2"/>
      </w:pPr>
      <w:r>
        <w:t>Urgent clinical situations</w:t>
      </w:r>
    </w:p>
    <w:p w14:paraId="75C1DB96" w14:textId="4463986E" w:rsidR="004845D4" w:rsidRDefault="004845D4" w:rsidP="000348C9">
      <w:pPr>
        <w:pStyle w:val="ListBullet2"/>
      </w:pPr>
      <w:r>
        <w:t>Non urgent clinical situations</w:t>
      </w:r>
    </w:p>
    <w:p w14:paraId="2911FFA8" w14:textId="1E2BAE73" w:rsidR="004845D4" w:rsidRDefault="004845D4" w:rsidP="001A26EC">
      <w:pPr>
        <w:pStyle w:val="ListBullet"/>
      </w:pPr>
      <w:r>
        <w:t>Contact details are up to date</w:t>
      </w:r>
    </w:p>
    <w:p w14:paraId="328994BE" w14:textId="5771FFD8" w:rsidR="004845D4" w:rsidRDefault="004845D4" w:rsidP="001A26EC">
      <w:pPr>
        <w:pStyle w:val="ListBullet"/>
      </w:pPr>
      <w:r>
        <w:t>Availability of technology</w:t>
      </w:r>
    </w:p>
    <w:p w14:paraId="631C0627" w14:textId="79DF379B" w:rsidR="004845D4" w:rsidRDefault="004845D4" w:rsidP="001A26EC">
      <w:pPr>
        <w:pStyle w:val="ListBullet"/>
      </w:pPr>
      <w:r>
        <w:t>Stability of internet connection and mobile phone coverage</w:t>
      </w:r>
    </w:p>
    <w:p w14:paraId="4524EACC" w14:textId="60183E9F" w:rsidR="004845D4" w:rsidRDefault="004845D4" w:rsidP="001A26EC">
      <w:pPr>
        <w:pStyle w:val="ListBullet"/>
      </w:pPr>
      <w:r>
        <w:t>Any times the temporary supervisor is likely to be unavailable</w:t>
      </w:r>
    </w:p>
    <w:p w14:paraId="34506BC7" w14:textId="22C5EFB4" w:rsidR="004845D4" w:rsidRDefault="004845D4" w:rsidP="001A26EC">
      <w:pPr>
        <w:pStyle w:val="ListBullet2"/>
      </w:pPr>
      <w:r>
        <w:t>Establish a backup plan such a local health provider or the emergency department at a tertiary hospital</w:t>
      </w:r>
    </w:p>
    <w:p w14:paraId="0C4378B4" w14:textId="77777777" w:rsidR="004845D4" w:rsidRDefault="004845D4" w:rsidP="000348C9">
      <w:pPr>
        <w:pStyle w:val="Heading2"/>
      </w:pPr>
      <w:bookmarkStart w:id="18" w:name="_Toc214273565"/>
      <w:r>
        <w:lastRenderedPageBreak/>
        <w:t>Level of Competencies</w:t>
      </w:r>
      <w:bookmarkEnd w:id="18"/>
    </w:p>
    <w:p w14:paraId="137A48D7" w14:textId="77777777" w:rsidR="004845D4" w:rsidRDefault="004845D4" w:rsidP="004845D4">
      <w:r>
        <w:t xml:space="preserve">Even though the ME has provided information about the registrar’s competencies, this is also an opportunity for the temporary remote supervisor to conduct their own assessment </w:t>
      </w:r>
      <w:proofErr w:type="gramStart"/>
      <w:r>
        <w:t>in order to</w:t>
      </w:r>
      <w:proofErr w:type="gramEnd"/>
      <w:r>
        <w:t xml:space="preserve"> establish safeguards, developing a list of presentations that the registrar must discuss with the remote supervisor. This may also inform the content of mandated education sessions.</w:t>
      </w:r>
    </w:p>
    <w:p w14:paraId="55492377" w14:textId="77777777" w:rsidR="004845D4" w:rsidRDefault="004845D4" w:rsidP="000348C9">
      <w:pPr>
        <w:pStyle w:val="Heading2"/>
      </w:pPr>
      <w:bookmarkStart w:id="19" w:name="_Toc214273566"/>
      <w:r>
        <w:t>Protected Teaching Time</w:t>
      </w:r>
      <w:bookmarkEnd w:id="19"/>
    </w:p>
    <w:p w14:paraId="71E27162" w14:textId="77777777" w:rsidR="004845D4" w:rsidRDefault="004845D4" w:rsidP="004845D4">
      <w:r>
        <w:t xml:space="preserve">A mutually agreed upon time should be set aside for protected teaching time, commensurate to the registrar’s level of training and in accordance with ACRRM’s guidelines. The scheduled times should be communicated to the practice manager by the regional team representative to ensure this time is quarantined in the registrar’s schedule. </w:t>
      </w:r>
    </w:p>
    <w:p w14:paraId="17249EAF" w14:textId="77777777" w:rsidR="004845D4" w:rsidRDefault="004845D4" w:rsidP="004845D4">
      <w:r>
        <w:t>A list of topics should be established in advance but may be modified as opportunities are organically identified during the placement. The educational focus may be shaped by future assessment goals and may require onsite attendance, as directed by ACRRM. Refer to the ME’s handover notes for more information.</w:t>
      </w:r>
    </w:p>
    <w:p w14:paraId="72E87092" w14:textId="77777777" w:rsidR="004845D4" w:rsidRDefault="004845D4" w:rsidP="001A26EC">
      <w:pPr>
        <w:pStyle w:val="Heading1"/>
      </w:pPr>
      <w:bookmarkStart w:id="20" w:name="_Toc214273567"/>
      <w:r>
        <w:t>Plan Approval Process</w:t>
      </w:r>
      <w:bookmarkEnd w:id="20"/>
    </w:p>
    <w:p w14:paraId="5A337870" w14:textId="77777777" w:rsidR="004845D4" w:rsidRDefault="004845D4" w:rsidP="004845D4">
      <w:r>
        <w:t>It is a requirement that all temporary remote supervision models are pre-approved by ACRRM prior to commencement. This is a safety mechanism as it enables review of the proposal to ensure that the proposed model:</w:t>
      </w:r>
    </w:p>
    <w:p w14:paraId="03A05402" w14:textId="1221017F" w:rsidR="004845D4" w:rsidRDefault="004845D4" w:rsidP="001A26EC">
      <w:pPr>
        <w:pStyle w:val="ListBullet"/>
        <w:tabs>
          <w:tab w:val="left" w:pos="848"/>
        </w:tabs>
      </w:pPr>
      <w:r>
        <w:t>Matches the supervision and training needs of the registrar</w:t>
      </w:r>
    </w:p>
    <w:p w14:paraId="38C372BF" w14:textId="714F2279" w:rsidR="004845D4" w:rsidRDefault="004845D4" w:rsidP="001A26EC">
      <w:pPr>
        <w:pStyle w:val="ListBullet"/>
      </w:pPr>
      <w:r>
        <w:t>Offers sufficient protected teaching time, in alignment with ACRRM’s training requirements and commensurate to the registrar’s level of training</w:t>
      </w:r>
    </w:p>
    <w:p w14:paraId="3D15CEB2" w14:textId="779856AB" w:rsidR="004845D4" w:rsidRDefault="004845D4" w:rsidP="001A26EC">
      <w:pPr>
        <w:pStyle w:val="ListBullet"/>
      </w:pPr>
      <w:r>
        <w:t>Escalation processes are appropriate</w:t>
      </w:r>
    </w:p>
    <w:p w14:paraId="08A75D2E" w14:textId="77777777" w:rsidR="004845D4" w:rsidRDefault="004845D4" w:rsidP="001A26EC">
      <w:pPr>
        <w:pStyle w:val="Heading2"/>
      </w:pPr>
      <w:bookmarkStart w:id="21" w:name="_Toc214273568"/>
      <w:r>
        <w:t>Documentation – supervision plan</w:t>
      </w:r>
      <w:bookmarkEnd w:id="21"/>
    </w:p>
    <w:p w14:paraId="17AE7160" w14:textId="6C022C05" w:rsidR="004845D4" w:rsidRDefault="004845D4" w:rsidP="004845D4">
      <w:r>
        <w:t xml:space="preserve">The proposed remote supervision arrangement is captured in the </w:t>
      </w:r>
      <w:hyperlink r:id="rId46" w:history="1">
        <w:r w:rsidRPr="001A26EC">
          <w:rPr>
            <w:rStyle w:val="Hyperlink"/>
          </w:rPr>
          <w:t>Temporary Supervisor Plan</w:t>
        </w:r>
      </w:hyperlink>
      <w:r>
        <w:t xml:space="preserve"> and submitted to the ACRRM regional team where it will undergo clinical review prior to approval. The information captured in this form should guide the fiscal allocation under the Flexible Funds entitlements which is documented in the </w:t>
      </w:r>
      <w:hyperlink r:id="rId47" w:history="1">
        <w:r w:rsidRPr="001A26EC">
          <w:rPr>
            <w:rStyle w:val="Hyperlink"/>
          </w:rPr>
          <w:t>Flexible Funds Application Guidelines</w:t>
        </w:r>
      </w:hyperlink>
      <w:r>
        <w:t>, available on ACRRM’s website.</w:t>
      </w:r>
    </w:p>
    <w:p w14:paraId="6BC397B8" w14:textId="77777777" w:rsidR="00F77313" w:rsidRDefault="00F77313">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bCs/>
          <w:color w:val="1A1F24" w:themeColor="text1" w:themeShade="80"/>
          <w:sz w:val="28"/>
          <w:szCs w:val="24"/>
        </w:rPr>
      </w:pPr>
      <w:r>
        <w:br w:type="page"/>
      </w:r>
    </w:p>
    <w:p w14:paraId="1A40242D" w14:textId="3CFA5CB6" w:rsidR="004845D4" w:rsidRDefault="004845D4" w:rsidP="001A26EC">
      <w:pPr>
        <w:pStyle w:val="Heading2"/>
      </w:pPr>
      <w:bookmarkStart w:id="22" w:name="_Toc214273569"/>
      <w:r>
        <w:lastRenderedPageBreak/>
        <w:t>Modification of the approved remote supervision arrangement</w:t>
      </w:r>
      <w:bookmarkEnd w:id="22"/>
    </w:p>
    <w:p w14:paraId="29B8A3F2" w14:textId="77777777" w:rsidR="004845D4" w:rsidRDefault="004845D4" w:rsidP="004845D4">
      <w:r>
        <w:t xml:space="preserve">As the estimation of required support is a predictive exercise, there are times when circumstances change which can impact upon the anticipated level of support required. Variation may include an extension of the duration of the agreed upon temporary remote supervision plan or a medical emergency requiring extensive input from the temporary remote supervisor to support the registrar. </w:t>
      </w:r>
    </w:p>
    <w:p w14:paraId="2B764D56" w14:textId="5ADC2A2D" w:rsidR="004845D4" w:rsidRDefault="004845D4" w:rsidP="004845D4">
      <w:r>
        <w:t xml:space="preserve">Should an approved temporary remote supervision plan require modifications due to a change in circumstance, email </w:t>
      </w:r>
      <w:hyperlink r:id="rId48" w:history="1">
        <w:r w:rsidRPr="00F77313">
          <w:rPr>
            <w:rStyle w:val="Hyperlink"/>
          </w:rPr>
          <w:t>the regional team</w:t>
        </w:r>
      </w:hyperlink>
      <w:r>
        <w:t>, providing the following information:</w:t>
      </w:r>
    </w:p>
    <w:p w14:paraId="7481AE96" w14:textId="3F9FA0F0" w:rsidR="004845D4" w:rsidRDefault="004845D4" w:rsidP="00F77313">
      <w:pPr>
        <w:pStyle w:val="ListBullet"/>
      </w:pPr>
      <w:r>
        <w:t>Email subject field: “URGENT change in temporary remote supervision plan”</w:t>
      </w:r>
    </w:p>
    <w:p w14:paraId="2E13A23C" w14:textId="61FAEE9D" w:rsidR="004845D4" w:rsidRDefault="004845D4" w:rsidP="00F77313">
      <w:pPr>
        <w:pStyle w:val="ListBullet"/>
      </w:pPr>
      <w:r>
        <w:t>The body of the email should include:</w:t>
      </w:r>
    </w:p>
    <w:p w14:paraId="4243A74C" w14:textId="597745C7" w:rsidR="004845D4" w:rsidRPr="00F77313" w:rsidRDefault="004845D4" w:rsidP="00F77313">
      <w:pPr>
        <w:pStyle w:val="ListBullet2"/>
      </w:pPr>
      <w:r>
        <w:t>Name of the Training Post</w:t>
      </w:r>
    </w:p>
    <w:p w14:paraId="3875DDBC" w14:textId="69298809" w:rsidR="004845D4" w:rsidRPr="00F77313" w:rsidRDefault="004845D4" w:rsidP="00F77313">
      <w:pPr>
        <w:pStyle w:val="ListBullet2"/>
      </w:pPr>
      <w:r w:rsidRPr="00F77313">
        <w:t>Name of the Registrar</w:t>
      </w:r>
    </w:p>
    <w:p w14:paraId="1CC847F2" w14:textId="121ACF34" w:rsidR="004845D4" w:rsidRDefault="004845D4" w:rsidP="00F77313">
      <w:pPr>
        <w:pStyle w:val="ListBullet2"/>
      </w:pPr>
      <w:r>
        <w:t xml:space="preserve">Reason for the alteration including an estimation of the timeline and/or alteration in hours </w:t>
      </w:r>
      <w:r w:rsidR="00F77313">
        <w:br/>
      </w:r>
      <w:r>
        <w:t>per week</w:t>
      </w:r>
    </w:p>
    <w:p w14:paraId="4A7CCFCD" w14:textId="1E45AEF4" w:rsidR="004845D4" w:rsidRDefault="004845D4" w:rsidP="00F77313">
      <w:pPr>
        <w:pStyle w:val="ListBullet2"/>
      </w:pPr>
      <w:r>
        <w:t>Any changes to on-site visitation requirements</w:t>
      </w:r>
    </w:p>
    <w:p w14:paraId="313CD0DA" w14:textId="52EEF08B" w:rsidR="004845D4" w:rsidRDefault="004845D4" w:rsidP="00F77313">
      <w:pPr>
        <w:pStyle w:val="ListBullet2"/>
      </w:pPr>
      <w:r>
        <w:t>Additional information deemed relevant</w:t>
      </w:r>
    </w:p>
    <w:p w14:paraId="05250BD2" w14:textId="77777777" w:rsidR="004845D4" w:rsidRDefault="004845D4" w:rsidP="004845D4">
      <w:r>
        <w:t>The email will be escalated for review, undergoing an approval process to determine the best course of action based upon the provided information. A member of the regional team may contact the temporary remote supervisor, registrar and/or training post representative to gather further information that will assist in the evaluation process.</w:t>
      </w:r>
    </w:p>
    <w:p w14:paraId="46CC3AC1" w14:textId="0720E308" w:rsidR="00522912" w:rsidRPr="004465ED" w:rsidRDefault="00522912" w:rsidP="00522912">
      <w:pPr>
        <w:rPr>
          <w:color w:val="EE0000"/>
        </w:rPr>
      </w:pPr>
      <w:r>
        <w:t xml:space="preserve">The situation initiating the change request and any follow-up information should be captured in </w:t>
      </w:r>
      <w:r>
        <w:br/>
      </w:r>
      <w:hyperlink r:id="rId49" w:history="1">
        <w:r w:rsidRPr="00DF5020">
          <w:rPr>
            <w:rStyle w:val="Hyperlink"/>
          </w:rPr>
          <w:t>the final supervisor report</w:t>
        </w:r>
      </w:hyperlink>
      <w:r>
        <w:t>.</w:t>
      </w:r>
    </w:p>
    <w:p w14:paraId="235BD564" w14:textId="77777777" w:rsidR="004845D4" w:rsidRDefault="004845D4" w:rsidP="00BD693A">
      <w:pPr>
        <w:pStyle w:val="Heading1"/>
      </w:pPr>
      <w:bookmarkStart w:id="23" w:name="_Toc214273570"/>
      <w:r>
        <w:t>Financial remuneration</w:t>
      </w:r>
      <w:bookmarkEnd w:id="23"/>
    </w:p>
    <w:p w14:paraId="151623D7" w14:textId="0F30D257" w:rsidR="004845D4" w:rsidRDefault="004845D4" w:rsidP="004845D4">
      <w:r>
        <w:t xml:space="preserve">Supervisors supporting registrars on an eligible training pathway in an eligible training term will attract payments under the </w:t>
      </w:r>
      <w:hyperlink r:id="rId50" w:history="1">
        <w:r w:rsidRPr="00FD4C6D">
          <w:rPr>
            <w:rStyle w:val="Hyperlink"/>
          </w:rPr>
          <w:t>National Consistent Payments</w:t>
        </w:r>
      </w:hyperlink>
      <w:r>
        <w:t xml:space="preserve"> (NCP) framework. Additionally, supervisors will be remunerated under the </w:t>
      </w:r>
      <w:hyperlink r:id="rId51" w:history="1">
        <w:r w:rsidRPr="00FD4C6D">
          <w:rPr>
            <w:rStyle w:val="Hyperlink"/>
          </w:rPr>
          <w:t>flexible funds</w:t>
        </w:r>
      </w:hyperlink>
      <w:r>
        <w:t xml:space="preserve"> arrangement:</w:t>
      </w:r>
    </w:p>
    <w:p w14:paraId="0D699FAA" w14:textId="3D2701C2" w:rsidR="004845D4" w:rsidRPr="00BD693A" w:rsidRDefault="004845D4" w:rsidP="00BD693A">
      <w:pPr>
        <w:pStyle w:val="ListBullet"/>
      </w:pPr>
      <w:r w:rsidRPr="00BD693A">
        <w:t>$150 per hour, as per the agreed supervision arrangement and teaching plan</w:t>
      </w:r>
    </w:p>
    <w:p w14:paraId="281EE4D9" w14:textId="7B0B2C24" w:rsidR="004845D4" w:rsidRPr="00BD693A" w:rsidRDefault="004845D4" w:rsidP="00BD693A">
      <w:pPr>
        <w:pStyle w:val="ListBullet"/>
      </w:pPr>
      <w:r w:rsidRPr="00BD693A">
        <w:t>$300 per work-based assessment activity, as requested by ACRRM</w:t>
      </w:r>
    </w:p>
    <w:p w14:paraId="443E1320" w14:textId="7DF08800" w:rsidR="004845D4" w:rsidRDefault="004845D4" w:rsidP="00BD693A">
      <w:pPr>
        <w:pStyle w:val="ListBullet"/>
      </w:pPr>
      <w:r w:rsidRPr="00BD693A">
        <w:t>Travel and accommodation</w:t>
      </w:r>
      <w:r>
        <w:t xml:space="preserve">, as requested by ACRRM (refer to page 7 of the </w:t>
      </w:r>
      <w:hyperlink r:id="rId52" w:history="1">
        <w:r w:rsidRPr="00FD4C6D">
          <w:rPr>
            <w:rStyle w:val="Hyperlink"/>
          </w:rPr>
          <w:t>flexible funds</w:t>
        </w:r>
      </w:hyperlink>
      <w:r>
        <w:t xml:space="preserve"> guide)  </w:t>
      </w:r>
    </w:p>
    <w:p w14:paraId="28A7BB75" w14:textId="77777777" w:rsidR="00FD4C6D" w:rsidRDefault="00FD4C6D">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bCs/>
          <w:color w:val="1A1F24" w:themeColor="text1" w:themeShade="80"/>
          <w:sz w:val="28"/>
          <w:szCs w:val="24"/>
        </w:rPr>
      </w:pPr>
      <w:r>
        <w:br w:type="page"/>
      </w:r>
    </w:p>
    <w:p w14:paraId="1C70989B" w14:textId="11ACAE4F" w:rsidR="004845D4" w:rsidRDefault="004845D4" w:rsidP="00FD4C6D">
      <w:pPr>
        <w:pStyle w:val="Heading2"/>
      </w:pPr>
      <w:bookmarkStart w:id="24" w:name="_Toc214273571"/>
      <w:r>
        <w:lastRenderedPageBreak/>
        <w:t>Remuneration process</w:t>
      </w:r>
      <w:bookmarkEnd w:id="24"/>
    </w:p>
    <w:p w14:paraId="051F448C" w14:textId="41A32A5D" w:rsidR="00B460D3" w:rsidRDefault="004845D4" w:rsidP="004845D4">
      <w:r>
        <w:t>All invoices are managed by the regional teams. The allocated temporary remote supervisor is to submit invoices to their regional representative from the state in which the registrar is currently placed.</w:t>
      </w:r>
      <w:r w:rsidR="002135DB">
        <w:br/>
      </w:r>
    </w:p>
    <w:p w14:paraId="6A92D1C2" w14:textId="7AD8FAEB" w:rsidR="00FD4C6D" w:rsidRDefault="00FD4C6D" w:rsidP="00FD4C6D">
      <w:r w:rsidRPr="00FE6EB9">
        <w:rPr>
          <w:noProof/>
        </w:rPr>
        <w:drawing>
          <wp:inline distT="0" distB="0" distL="0" distR="0" wp14:anchorId="0029492F" wp14:editId="1B44B816">
            <wp:extent cx="5731510" cy="2548255"/>
            <wp:effectExtent l="0" t="0" r="0" b="0"/>
            <wp:docPr id="787725679" name="Picture 2"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25679" name="Picture 2" descr="A screenshot of a black background&#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31510" cy="2548255"/>
                    </a:xfrm>
                    <a:prstGeom prst="rect">
                      <a:avLst/>
                    </a:prstGeom>
                    <a:noFill/>
                    <a:ln>
                      <a:noFill/>
                    </a:ln>
                  </pic:spPr>
                </pic:pic>
              </a:graphicData>
            </a:graphic>
          </wp:inline>
        </w:drawing>
      </w:r>
    </w:p>
    <w:p w14:paraId="40861EDC" w14:textId="797C0B7D" w:rsidR="00FD4C6D" w:rsidRDefault="002135DB" w:rsidP="00FD4C6D">
      <w:r>
        <w:br/>
      </w:r>
      <w:hyperlink r:id="rId54" w:history="1">
        <w:r w:rsidR="00FD4C6D" w:rsidRPr="00FD4C6D">
          <w:rPr>
            <w:rStyle w:val="Hyperlink"/>
          </w:rPr>
          <w:t>Regional contact details</w:t>
        </w:r>
      </w:hyperlink>
      <w:r w:rsidR="00FD4C6D">
        <w:t xml:space="preserve"> are available on the ACRRM website. The final payment request will not be processed until the supervisor report has been submitted.</w:t>
      </w:r>
    </w:p>
    <w:p w14:paraId="745AC685" w14:textId="77777777" w:rsidR="00FD4C6D" w:rsidRDefault="00FD4C6D" w:rsidP="00FD4C6D">
      <w:r>
        <w:t>Ad hoc additional funding outside of the agreed supervision plan may be approved by the regional team to support a registrar in distress or in unforeseen circumstances resulting in required additional support by the registrar.</w:t>
      </w:r>
    </w:p>
    <w:p w14:paraId="597ECC09" w14:textId="77777777" w:rsidR="00FD4C6D" w:rsidRDefault="00FD4C6D" w:rsidP="00FD4C6D">
      <w:pPr>
        <w:pStyle w:val="Heading1"/>
      </w:pPr>
      <w:bookmarkStart w:id="25" w:name="_Toc214273572"/>
      <w:bookmarkStart w:id="26" w:name="EscalationProcess"/>
      <w:r>
        <w:t>Escalation process</w:t>
      </w:r>
      <w:bookmarkEnd w:id="25"/>
    </w:p>
    <w:bookmarkEnd w:id="26"/>
    <w:p w14:paraId="70664883" w14:textId="77777777" w:rsidR="00FD4C6D" w:rsidRDefault="00FD4C6D" w:rsidP="00FD4C6D">
      <w:r>
        <w:t xml:space="preserve">Training as a Rural Generalist can be difficult to predict due to an increased scope of practice and scarcity of resources being commensurate with an increase in the MMM rating. Whilst in majority of cases the proposed supervision plan is indicative of the level of remote supervision support required by the supervisor, at times the situation may require the deployment of additional support by the allocated temporary remote supervisor. </w:t>
      </w:r>
    </w:p>
    <w:p w14:paraId="223D2F83" w14:textId="1EF8C23A" w:rsidR="00FD4C6D" w:rsidRDefault="00FD4C6D" w:rsidP="00FD4C6D">
      <w:r>
        <w:t>The key focus should always be upon the safety of the registrar which may require the activation of additional clinical and pastoral care supports by the allocated temporary remote supervisor outside of the initial agreed upon scope of services.</w:t>
      </w:r>
    </w:p>
    <w:p w14:paraId="655FF917" w14:textId="77777777" w:rsidR="00FD4C6D" w:rsidRDefault="00FD4C6D" w:rsidP="00FD4C6D"/>
    <w:p w14:paraId="67A97EB0" w14:textId="77777777" w:rsidR="00FD4C6D" w:rsidRDefault="00FD4C6D" w:rsidP="00FD4C6D"/>
    <w:p w14:paraId="5FA373CF" w14:textId="77777777" w:rsidR="00FD4C6D" w:rsidRDefault="00FD4C6D" w:rsidP="00FD4C6D"/>
    <w:p w14:paraId="6AB1E96B" w14:textId="77777777" w:rsidR="00FD4C6D" w:rsidRPr="00FD4C6D" w:rsidRDefault="00FD4C6D" w:rsidP="00FD4C6D"/>
    <w:p w14:paraId="759B5435" w14:textId="155EADFB" w:rsidR="00FD4C6D" w:rsidRDefault="00FD4C6D" w:rsidP="002135DB">
      <w:r w:rsidRPr="00B6510D">
        <w:rPr>
          <w:noProof/>
        </w:rPr>
        <w:lastRenderedPageBreak/>
        <w:drawing>
          <wp:inline distT="0" distB="0" distL="0" distR="0" wp14:anchorId="6C45240A" wp14:editId="338473C4">
            <wp:extent cx="5731510" cy="2581346"/>
            <wp:effectExtent l="0" t="0" r="0" b="0"/>
            <wp:docPr id="1409358001"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58001" name="Picture 2" descr="A screenshot of a computer screen&#10;&#10;AI-generated content may be incorrect."/>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1510" cy="2581346"/>
                    </a:xfrm>
                    <a:prstGeom prst="rect">
                      <a:avLst/>
                    </a:prstGeom>
                    <a:noFill/>
                    <a:ln>
                      <a:noFill/>
                    </a:ln>
                  </pic:spPr>
                </pic:pic>
              </a:graphicData>
            </a:graphic>
          </wp:inline>
        </w:drawing>
      </w:r>
    </w:p>
    <w:p w14:paraId="7FB7D146" w14:textId="77777777" w:rsidR="00FD4C6D" w:rsidRDefault="00FD4C6D" w:rsidP="00FD4C6D">
      <w:r>
        <w:t>The level of urgency should be commensurate to the level risk to the safety of the community and/or registrar and may also relate to pastoral care matters. Any concerns should be escalated to the regional team as early as possible for assessment.</w:t>
      </w:r>
    </w:p>
    <w:p w14:paraId="49E4562D" w14:textId="77777777" w:rsidR="00FD4C6D" w:rsidRDefault="00FD4C6D" w:rsidP="00FD4C6D">
      <w:pPr>
        <w:pStyle w:val="Heading2"/>
      </w:pPr>
      <w:bookmarkStart w:id="27" w:name="_Toc214273573"/>
      <w:r>
        <w:t>Non-urgent escalation</w:t>
      </w:r>
      <w:bookmarkEnd w:id="27"/>
    </w:p>
    <w:p w14:paraId="57CADDD4" w14:textId="77777777" w:rsidR="00FD4C6D" w:rsidRDefault="00FD4C6D" w:rsidP="00FD4C6D">
      <w:r>
        <w:t xml:space="preserve">Evidence has shown early intervention with appropriate supports of an identified concern regarding a registrar’s performance increases the likelihood of the registrar successfully completing the training program. Identified concerns regarding a registrar’s performance, level of competency or lack of progression need to be escalated to the regional team for review. </w:t>
      </w:r>
    </w:p>
    <w:p w14:paraId="1CACF3EC" w14:textId="638CA426" w:rsidR="00FD4C6D" w:rsidRDefault="00FD4C6D" w:rsidP="00FD4C6D">
      <w:r>
        <w:t xml:space="preserve">Refer to the </w:t>
      </w:r>
      <w:hyperlink r:id="rId56" w:history="1">
        <w:r w:rsidRPr="00FD4C6D">
          <w:rPr>
            <w:rStyle w:val="Hyperlink"/>
          </w:rPr>
          <w:t>regional teams’ ACRRM web page</w:t>
        </w:r>
      </w:hyperlink>
      <w:r>
        <w:t xml:space="preserve"> for contact information.</w:t>
      </w:r>
    </w:p>
    <w:p w14:paraId="32165969" w14:textId="77777777" w:rsidR="00FD4C6D" w:rsidRDefault="00FD4C6D" w:rsidP="00FD4C6D">
      <w:pPr>
        <w:pStyle w:val="Heading2"/>
      </w:pPr>
      <w:bookmarkStart w:id="28" w:name="_Toc214273574"/>
      <w:r>
        <w:t>Urgent escalation</w:t>
      </w:r>
      <w:bookmarkEnd w:id="28"/>
    </w:p>
    <w:p w14:paraId="6709B82E" w14:textId="1E70DF39" w:rsidR="00FD4C6D" w:rsidRDefault="00FD4C6D" w:rsidP="00FD4C6D">
      <w:r>
        <w:t xml:space="preserve">There are </w:t>
      </w:r>
      <w:proofErr w:type="gramStart"/>
      <w:r>
        <w:t>a number of</w:t>
      </w:r>
      <w:proofErr w:type="gramEnd"/>
      <w:r>
        <w:t xml:space="preserve"> options available for a registrar identified by an allocated temporary remote supervisor as requiring urgent support. The following is a sample of immediate services that can be accessed:</w:t>
      </w:r>
    </w:p>
    <w:tbl>
      <w:tblPr>
        <w:tblStyle w:val="ACRRMletterhead"/>
        <w:tblpPr w:leftFromText="181" w:rightFromText="181" w:vertAnchor="text" w:horzAnchor="margin" w:tblpY="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273"/>
        <w:gridCol w:w="425"/>
        <w:gridCol w:w="1985"/>
        <w:gridCol w:w="5389"/>
      </w:tblGrid>
      <w:tr w:rsidR="000369A1" w14:paraId="47F90754" w14:textId="77777777" w:rsidTr="00F62A60">
        <w:tc>
          <w:tcPr>
            <w:tcW w:w="1273" w:type="dxa"/>
            <w:tcMar>
              <w:top w:w="0" w:type="dxa"/>
              <w:left w:w="0" w:type="dxa"/>
              <w:right w:w="0" w:type="dxa"/>
            </w:tcMar>
          </w:tcPr>
          <w:p w14:paraId="7E66259F" w14:textId="1ED262B6" w:rsidR="000369A1" w:rsidRPr="00F62A60" w:rsidRDefault="000369A1" w:rsidP="000369A1">
            <w:pPr>
              <w:rPr>
                <w:b/>
                <w:bCs/>
              </w:rPr>
            </w:pPr>
            <w:r w:rsidRPr="00F62A60">
              <w:rPr>
                <w:b/>
                <w:bCs/>
              </w:rPr>
              <w:t>Drs4Drs</w:t>
            </w:r>
          </w:p>
        </w:tc>
        <w:tc>
          <w:tcPr>
            <w:tcW w:w="425" w:type="dxa"/>
            <w:tcMar>
              <w:top w:w="0" w:type="dxa"/>
              <w:left w:w="0" w:type="dxa"/>
              <w:right w:w="0" w:type="dxa"/>
            </w:tcMar>
          </w:tcPr>
          <w:p w14:paraId="22120C4D" w14:textId="77777777" w:rsidR="000369A1" w:rsidRDefault="000369A1" w:rsidP="000369A1">
            <w:pPr>
              <w:rPr>
                <w:szCs w:val="18"/>
              </w:rPr>
            </w:pPr>
            <w:r>
              <w:rPr>
                <w:noProof/>
                <w:szCs w:val="18"/>
              </w:rPr>
              <w:drawing>
                <wp:inline distT="0" distB="0" distL="0" distR="0" wp14:anchorId="218E475C" wp14:editId="22D41ED2">
                  <wp:extent cx="165600" cy="165600"/>
                  <wp:effectExtent l="0" t="0" r="0" b="0"/>
                  <wp:docPr id="190088672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86727" name="Graphic 1900886727"/>
                          <pic:cNvPicPr/>
                        </pic:nvPicPr>
                        <pic:blipFill>
                          <a:blip r:embed="rId57">
                            <a:extLst>
                              <a:ext uri="{96DAC541-7B7A-43D3-8B79-37D633B846F1}">
                                <asvg:svgBlip xmlns:asvg="http://schemas.microsoft.com/office/drawing/2016/SVG/main" r:embed="rId58"/>
                              </a:ext>
                            </a:extLst>
                          </a:blip>
                          <a:stretch>
                            <a:fillRect/>
                          </a:stretch>
                        </pic:blipFill>
                        <pic:spPr>
                          <a:xfrm>
                            <a:off x="0" y="0"/>
                            <a:ext cx="165600" cy="165600"/>
                          </a:xfrm>
                          <a:prstGeom prst="rect">
                            <a:avLst/>
                          </a:prstGeom>
                        </pic:spPr>
                      </pic:pic>
                    </a:graphicData>
                  </a:graphic>
                </wp:inline>
              </w:drawing>
            </w:r>
            <w:r>
              <w:rPr>
                <w:szCs w:val="18"/>
              </w:rPr>
              <w:t xml:space="preserve">   </w:t>
            </w:r>
          </w:p>
          <w:p w14:paraId="2FBE3621" w14:textId="17873F13" w:rsidR="000369A1" w:rsidRPr="004375E2" w:rsidRDefault="000369A1" w:rsidP="000369A1">
            <w:pPr>
              <w:rPr>
                <w:szCs w:val="18"/>
              </w:rPr>
            </w:pPr>
            <w:r>
              <w:rPr>
                <w:noProof/>
                <w:szCs w:val="18"/>
              </w:rPr>
              <w:drawing>
                <wp:inline distT="0" distB="0" distL="0" distR="0" wp14:anchorId="3A8B8256" wp14:editId="1119E97B">
                  <wp:extent cx="169200" cy="169200"/>
                  <wp:effectExtent l="0" t="0" r="0" b="0"/>
                  <wp:docPr id="120024198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1982" name="Graphic 1200241982"/>
                          <pic:cNvPicPr/>
                        </pic:nvPicPr>
                        <pic:blipFill>
                          <a:blip r:embed="rId59">
                            <a:extLst>
                              <a:ext uri="{96DAC541-7B7A-43D3-8B79-37D633B846F1}">
                                <asvg:svgBlip xmlns:asvg="http://schemas.microsoft.com/office/drawing/2016/SVG/main" r:embed="rId60"/>
                              </a:ext>
                            </a:extLst>
                          </a:blip>
                          <a:stretch>
                            <a:fillRect/>
                          </a:stretch>
                        </pic:blipFill>
                        <pic:spPr>
                          <a:xfrm>
                            <a:off x="0" y="0"/>
                            <a:ext cx="169200" cy="169200"/>
                          </a:xfrm>
                          <a:prstGeom prst="rect">
                            <a:avLst/>
                          </a:prstGeom>
                        </pic:spPr>
                      </pic:pic>
                    </a:graphicData>
                  </a:graphic>
                </wp:inline>
              </w:drawing>
            </w:r>
          </w:p>
        </w:tc>
        <w:tc>
          <w:tcPr>
            <w:tcW w:w="1985" w:type="dxa"/>
            <w:tcMar>
              <w:top w:w="0" w:type="dxa"/>
              <w:left w:w="0" w:type="dxa"/>
              <w:right w:w="0" w:type="dxa"/>
            </w:tcMar>
          </w:tcPr>
          <w:p w14:paraId="26CA6BF4" w14:textId="77777777" w:rsidR="000369A1" w:rsidRPr="000369A1" w:rsidRDefault="000369A1" w:rsidP="000369A1">
            <w:r w:rsidRPr="000369A1">
              <w:t>1300 374 377</w:t>
            </w:r>
          </w:p>
          <w:p w14:paraId="3FC52045" w14:textId="2CB4B7A6" w:rsidR="000369A1" w:rsidRDefault="000369A1" w:rsidP="000369A1">
            <w:r w:rsidRPr="006F1404">
              <w:t>drs4drs.com.</w:t>
            </w:r>
            <w:r w:rsidRPr="000369A1">
              <w:t>au</w:t>
            </w:r>
          </w:p>
        </w:tc>
        <w:tc>
          <w:tcPr>
            <w:tcW w:w="5389" w:type="dxa"/>
            <w:tcMar>
              <w:top w:w="0" w:type="dxa"/>
              <w:left w:w="0" w:type="dxa"/>
              <w:right w:w="0" w:type="dxa"/>
            </w:tcMar>
          </w:tcPr>
          <w:p w14:paraId="541A12DB" w14:textId="57F07BAA" w:rsidR="000369A1" w:rsidRDefault="000369A1" w:rsidP="000369A1">
            <w:pPr>
              <w:pStyle w:val="ListBullet"/>
            </w:pPr>
            <w:r>
              <w:t xml:space="preserve">24-hour support service </w:t>
            </w:r>
          </w:p>
          <w:p w14:paraId="075246C9" w14:textId="77777777" w:rsidR="000369A1" w:rsidRDefault="000369A1" w:rsidP="000369A1">
            <w:pPr>
              <w:pStyle w:val="ListBullet"/>
            </w:pPr>
            <w:r>
              <w:t>Urgent mental health support</w:t>
            </w:r>
          </w:p>
          <w:p w14:paraId="2F2F6316" w14:textId="7A723DB8" w:rsidR="000369A1" w:rsidRPr="004375E2" w:rsidRDefault="000369A1" w:rsidP="000369A1">
            <w:pPr>
              <w:pStyle w:val="ListBullet"/>
            </w:pPr>
            <w:r>
              <w:t>For medical professionals</w:t>
            </w:r>
          </w:p>
        </w:tc>
      </w:tr>
      <w:tr w:rsidR="00F62A60" w14:paraId="2C1D18B1" w14:textId="77777777" w:rsidTr="00F62A60">
        <w:tc>
          <w:tcPr>
            <w:tcW w:w="1273" w:type="dxa"/>
            <w:tcMar>
              <w:top w:w="0" w:type="dxa"/>
              <w:left w:w="0" w:type="dxa"/>
              <w:right w:w="0" w:type="dxa"/>
            </w:tcMar>
          </w:tcPr>
          <w:p w14:paraId="379AEE2B" w14:textId="219C6755" w:rsidR="00F62A60" w:rsidRPr="00F62A60" w:rsidRDefault="00F62A60" w:rsidP="00F62A60">
            <w:pPr>
              <w:rPr>
                <w:b/>
                <w:bCs/>
              </w:rPr>
            </w:pPr>
            <w:r w:rsidRPr="00F62A60">
              <w:rPr>
                <w:b/>
                <w:bCs/>
              </w:rPr>
              <w:t>Lifeline</w:t>
            </w:r>
          </w:p>
        </w:tc>
        <w:tc>
          <w:tcPr>
            <w:tcW w:w="425" w:type="dxa"/>
            <w:tcMar>
              <w:top w:w="0" w:type="dxa"/>
              <w:left w:w="0" w:type="dxa"/>
              <w:right w:w="0" w:type="dxa"/>
            </w:tcMar>
          </w:tcPr>
          <w:p w14:paraId="69A55C5D" w14:textId="77777777" w:rsidR="00F62A60" w:rsidRDefault="00F62A60" w:rsidP="00F62A60">
            <w:pPr>
              <w:rPr>
                <w:szCs w:val="18"/>
              </w:rPr>
            </w:pPr>
            <w:r>
              <w:rPr>
                <w:noProof/>
                <w:szCs w:val="18"/>
              </w:rPr>
              <w:drawing>
                <wp:inline distT="0" distB="0" distL="0" distR="0" wp14:anchorId="1BE110FF" wp14:editId="2455B5FE">
                  <wp:extent cx="165600" cy="165600"/>
                  <wp:effectExtent l="0" t="0" r="0" b="0"/>
                  <wp:docPr id="116015797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86727" name="Graphic 1900886727"/>
                          <pic:cNvPicPr/>
                        </pic:nvPicPr>
                        <pic:blipFill>
                          <a:blip r:embed="rId57">
                            <a:extLst>
                              <a:ext uri="{96DAC541-7B7A-43D3-8B79-37D633B846F1}">
                                <asvg:svgBlip xmlns:asvg="http://schemas.microsoft.com/office/drawing/2016/SVG/main" r:embed="rId58"/>
                              </a:ext>
                            </a:extLst>
                          </a:blip>
                          <a:stretch>
                            <a:fillRect/>
                          </a:stretch>
                        </pic:blipFill>
                        <pic:spPr>
                          <a:xfrm>
                            <a:off x="0" y="0"/>
                            <a:ext cx="165600" cy="165600"/>
                          </a:xfrm>
                          <a:prstGeom prst="rect">
                            <a:avLst/>
                          </a:prstGeom>
                        </pic:spPr>
                      </pic:pic>
                    </a:graphicData>
                  </a:graphic>
                </wp:inline>
              </w:drawing>
            </w:r>
            <w:r>
              <w:rPr>
                <w:szCs w:val="18"/>
              </w:rPr>
              <w:t xml:space="preserve">   </w:t>
            </w:r>
          </w:p>
          <w:p w14:paraId="4DAFBA7E" w14:textId="07D545BD" w:rsidR="00F62A60" w:rsidRPr="004375E2" w:rsidRDefault="00F62A60" w:rsidP="00F62A60">
            <w:pPr>
              <w:rPr>
                <w:szCs w:val="18"/>
              </w:rPr>
            </w:pPr>
            <w:r>
              <w:rPr>
                <w:noProof/>
                <w:szCs w:val="18"/>
              </w:rPr>
              <w:drawing>
                <wp:inline distT="0" distB="0" distL="0" distR="0" wp14:anchorId="0733A353" wp14:editId="630D56A8">
                  <wp:extent cx="169200" cy="169200"/>
                  <wp:effectExtent l="0" t="0" r="0" b="0"/>
                  <wp:docPr id="147009425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1982" name="Graphic 1200241982"/>
                          <pic:cNvPicPr/>
                        </pic:nvPicPr>
                        <pic:blipFill>
                          <a:blip r:embed="rId59">
                            <a:extLst>
                              <a:ext uri="{96DAC541-7B7A-43D3-8B79-37D633B846F1}">
                                <asvg:svgBlip xmlns:asvg="http://schemas.microsoft.com/office/drawing/2016/SVG/main" r:embed="rId60"/>
                              </a:ext>
                            </a:extLst>
                          </a:blip>
                          <a:stretch>
                            <a:fillRect/>
                          </a:stretch>
                        </pic:blipFill>
                        <pic:spPr>
                          <a:xfrm>
                            <a:off x="0" y="0"/>
                            <a:ext cx="169200" cy="169200"/>
                          </a:xfrm>
                          <a:prstGeom prst="rect">
                            <a:avLst/>
                          </a:prstGeom>
                        </pic:spPr>
                      </pic:pic>
                    </a:graphicData>
                  </a:graphic>
                </wp:inline>
              </w:drawing>
            </w:r>
          </w:p>
        </w:tc>
        <w:tc>
          <w:tcPr>
            <w:tcW w:w="1985" w:type="dxa"/>
            <w:tcMar>
              <w:top w:w="0" w:type="dxa"/>
              <w:left w:w="0" w:type="dxa"/>
              <w:right w:w="0" w:type="dxa"/>
            </w:tcMar>
          </w:tcPr>
          <w:p w14:paraId="35D79A26" w14:textId="77777777" w:rsidR="00F62A60" w:rsidRDefault="00F62A60" w:rsidP="00F62A60">
            <w:r>
              <w:t>13 11 14</w:t>
            </w:r>
          </w:p>
          <w:p w14:paraId="5C8158B4" w14:textId="2B41684A" w:rsidR="00F62A60" w:rsidRPr="004375E2" w:rsidRDefault="00F62A60" w:rsidP="00F62A60">
            <w:r>
              <w:t>lifeline.org.au</w:t>
            </w:r>
          </w:p>
        </w:tc>
        <w:tc>
          <w:tcPr>
            <w:tcW w:w="5389" w:type="dxa"/>
            <w:tcMar>
              <w:top w:w="0" w:type="dxa"/>
              <w:left w:w="0" w:type="dxa"/>
              <w:right w:w="0" w:type="dxa"/>
            </w:tcMar>
          </w:tcPr>
          <w:p w14:paraId="1543AB69" w14:textId="77777777" w:rsidR="00F62A60" w:rsidRDefault="00F62A60" w:rsidP="00F62A60">
            <w:pPr>
              <w:pStyle w:val="ListBullet"/>
            </w:pPr>
            <w:r>
              <w:t>24-hour support service</w:t>
            </w:r>
          </w:p>
          <w:p w14:paraId="601398E2" w14:textId="77777777" w:rsidR="00F62A60" w:rsidRDefault="00F62A60" w:rsidP="00F62A60">
            <w:pPr>
              <w:pStyle w:val="ListBullet"/>
            </w:pPr>
            <w:r>
              <w:t>Suicide prevention services</w:t>
            </w:r>
          </w:p>
          <w:p w14:paraId="69924990" w14:textId="6ADD09B7" w:rsidR="00F62A60" w:rsidRPr="004375E2" w:rsidRDefault="00F62A60" w:rsidP="00F62A60">
            <w:pPr>
              <w:pStyle w:val="ListBullet"/>
            </w:pPr>
            <w:r>
              <w:t>Mental health support</w:t>
            </w:r>
          </w:p>
        </w:tc>
      </w:tr>
    </w:tbl>
    <w:p w14:paraId="4AE9BD19" w14:textId="43DBAFCB" w:rsidR="00D547DB" w:rsidRDefault="00D547DB" w:rsidP="00D547DB">
      <w:r>
        <w:t xml:space="preserve">Note: all registrars </w:t>
      </w:r>
      <w:proofErr w:type="gramStart"/>
      <w:r>
        <w:t>are able to</w:t>
      </w:r>
      <w:proofErr w:type="gramEnd"/>
      <w:r>
        <w:t xml:space="preserve"> access a free and confidential Employee Assist Program that offers a supportive 24-hour counselling service. For more information visit the </w:t>
      </w:r>
      <w:hyperlink r:id="rId61" w:history="1">
        <w:r w:rsidRPr="00D547DB">
          <w:rPr>
            <w:rStyle w:val="Hyperlink"/>
          </w:rPr>
          <w:t>Wellbeing page</w:t>
        </w:r>
      </w:hyperlink>
      <w:r>
        <w:t xml:space="preserve"> on the ACRRM website. </w:t>
      </w:r>
    </w:p>
    <w:p w14:paraId="04083A48" w14:textId="56988406" w:rsidR="00D547DB" w:rsidRDefault="00D547DB" w:rsidP="00D547DB">
      <w:r>
        <w:t xml:space="preserve">Refer to the </w:t>
      </w:r>
      <w:hyperlink r:id="rId62" w:history="1">
        <w:r w:rsidRPr="00D547DB">
          <w:rPr>
            <w:rStyle w:val="Hyperlink"/>
          </w:rPr>
          <w:t>ACRRM Wellbeing support page</w:t>
        </w:r>
      </w:hyperlink>
      <w:r>
        <w:t xml:space="preserve"> on the ACRRM website for a comprehensive list of providers.</w:t>
      </w:r>
    </w:p>
    <w:p w14:paraId="4AB09999" w14:textId="77777777" w:rsidR="00D547DB" w:rsidRDefault="00D547DB" w:rsidP="00D547DB">
      <w:pPr>
        <w:pStyle w:val="Heading1"/>
      </w:pPr>
      <w:bookmarkStart w:id="29" w:name="_Toc214273575"/>
      <w:r>
        <w:lastRenderedPageBreak/>
        <w:t>Scenarios</w:t>
      </w:r>
      <w:bookmarkEnd w:id="29"/>
    </w:p>
    <w:p w14:paraId="74015A52" w14:textId="77777777" w:rsidR="00D547DB" w:rsidRDefault="00D547DB" w:rsidP="00D547DB">
      <w:r>
        <w:t>The following examples provide context as to the next course of action.</w:t>
      </w:r>
    </w:p>
    <w:p w14:paraId="72F2F086" w14:textId="77777777" w:rsidR="00D547DB" w:rsidRDefault="00D547DB" w:rsidP="00D547DB">
      <w:pPr>
        <w:pStyle w:val="Heading2"/>
      </w:pPr>
      <w:bookmarkStart w:id="30" w:name="_Toc214273576"/>
      <w:r>
        <w:t>Scenario 1: 3-month arrangement with nil concerns</w:t>
      </w:r>
      <w:bookmarkEnd w:id="30"/>
    </w:p>
    <w:p w14:paraId="6D0244BB" w14:textId="77777777" w:rsidR="00D547DB" w:rsidRPr="00D547DB" w:rsidRDefault="00D547DB" w:rsidP="00D547DB">
      <w:pPr>
        <w:pStyle w:val="Heading3"/>
      </w:pPr>
      <w:r w:rsidRPr="00D547DB">
        <w:t xml:space="preserve">Dr Temporary is supporting a registrar for a 3-month period whilst Dr Supervisor is undergoing a medical procedure with a built-in recovery period. </w:t>
      </w:r>
    </w:p>
    <w:p w14:paraId="0B13A41C" w14:textId="77777777" w:rsidR="00D547DB" w:rsidRDefault="00D547DB" w:rsidP="00D547DB">
      <w:r>
        <w:t xml:space="preserve">The registrar has been assessed as being suitable to continue training under a temporary remote supervision and a plan has been developed by the allocated temporary remote supervisor. This has been assessed by the regional team as being appropriate. Dr Temporary contacts the registrar regularly, submitting invoices </w:t>
      </w:r>
      <w:proofErr w:type="gramStart"/>
      <w:r>
        <w:t>on a monthly basis</w:t>
      </w:r>
      <w:proofErr w:type="gramEnd"/>
      <w:r>
        <w:t xml:space="preserve"> for processing. At the completion of the arrangement Dr Temporary writes up their report which they submit, along with their final invoice, to the regional team. </w:t>
      </w:r>
    </w:p>
    <w:p w14:paraId="0B8B887D" w14:textId="77777777" w:rsidR="00D547DB" w:rsidRDefault="00D547DB" w:rsidP="00D547DB">
      <w:pPr>
        <w:pStyle w:val="Heading2"/>
      </w:pPr>
      <w:bookmarkStart w:id="31" w:name="_Toc214273577"/>
      <w:r>
        <w:t>Scenario 2: 3-month arrangement with a delayed return</w:t>
      </w:r>
      <w:bookmarkEnd w:id="31"/>
    </w:p>
    <w:p w14:paraId="02FFCD60" w14:textId="77777777" w:rsidR="00D547DB" w:rsidRDefault="00D547DB" w:rsidP="00D547DB">
      <w:pPr>
        <w:pStyle w:val="Heading3"/>
      </w:pPr>
      <w:r>
        <w:t xml:space="preserve">Unfortunately, Dr Supervisor developed an infection which delayed his return to work by 4 weeks.  </w:t>
      </w:r>
    </w:p>
    <w:p w14:paraId="2A768490" w14:textId="77777777" w:rsidR="00D547DB" w:rsidRDefault="00D547DB" w:rsidP="00D547DB">
      <w:r>
        <w:t>Normally a temporary remote supervision arrangement is capped at 3-months. Any delays are assessed on a case-by-case basis. Options include:</w:t>
      </w:r>
    </w:p>
    <w:p w14:paraId="1FC853FF" w14:textId="05A5BC1C" w:rsidR="00D547DB" w:rsidRDefault="00D547DB" w:rsidP="00D547DB">
      <w:pPr>
        <w:pStyle w:val="ListNumber"/>
      </w:pPr>
      <w:r>
        <w:t>Moving the registrar to another training post</w:t>
      </w:r>
    </w:p>
    <w:p w14:paraId="634B1349" w14:textId="722A0499" w:rsidR="00D547DB" w:rsidRDefault="00D547DB" w:rsidP="00D547DB">
      <w:pPr>
        <w:pStyle w:val="ListNumber"/>
      </w:pPr>
      <w:r>
        <w:t>Registrar taking annual leave</w:t>
      </w:r>
    </w:p>
    <w:p w14:paraId="522FB375" w14:textId="3239E7BD" w:rsidR="00D547DB" w:rsidRDefault="00D547DB" w:rsidP="00D547DB">
      <w:pPr>
        <w:pStyle w:val="ListNumber"/>
      </w:pPr>
      <w:r>
        <w:t>A temporary extension of the temporary remote supervision plan</w:t>
      </w:r>
    </w:p>
    <w:p w14:paraId="0B04647A" w14:textId="77777777" w:rsidR="00D547DB" w:rsidRDefault="00D547DB" w:rsidP="00D547DB">
      <w:r>
        <w:t>In this instance the regional team opted for option 3 after discussion with the registrar and the current temporary remote supervisor, both of whom agreed to extend the current arrangement.</w:t>
      </w:r>
    </w:p>
    <w:p w14:paraId="428F4F0C" w14:textId="77777777" w:rsidR="00D547DB" w:rsidRDefault="00D547DB" w:rsidP="00D547DB">
      <w:pPr>
        <w:pStyle w:val="Heading2"/>
      </w:pPr>
      <w:bookmarkStart w:id="32" w:name="_Toc214273578"/>
      <w:r>
        <w:t>Scenario 3: 3-</w:t>
      </w:r>
      <w:r w:rsidRPr="00D547DB">
        <w:t>month</w:t>
      </w:r>
      <w:r>
        <w:t xml:space="preserve"> arrangement with a partial return to work</w:t>
      </w:r>
      <w:bookmarkEnd w:id="32"/>
    </w:p>
    <w:p w14:paraId="0ED85814" w14:textId="77777777" w:rsidR="00D547DB" w:rsidRDefault="00D547DB" w:rsidP="00D547DB">
      <w:pPr>
        <w:pStyle w:val="Heading3"/>
      </w:pPr>
      <w:r>
        <w:t xml:space="preserve">Good news, Dr Supervisor made a </w:t>
      </w:r>
      <w:proofErr w:type="gramStart"/>
      <w:r>
        <w:t>really quick</w:t>
      </w:r>
      <w:proofErr w:type="gramEnd"/>
      <w:r>
        <w:t xml:space="preserve"> recovery and was able to return to work at the end of the 3-month hiatus. Unfortunately, they decided they only wanted to return in a part-time capacity, leaving a gap in the provision of on-site supervision.</w:t>
      </w:r>
    </w:p>
    <w:p w14:paraId="1CB7AD24" w14:textId="77777777" w:rsidR="00D547DB" w:rsidRDefault="00D547DB" w:rsidP="00D547DB">
      <w:r>
        <w:t xml:space="preserve">In this scenario, extension of the current temporary remote supervision arrangement is not suitable due to the permanency of the requirement. This places the current training post’s accreditation into question as they no longer meet the ACRRM accreditation standards around on-site supervision. </w:t>
      </w:r>
    </w:p>
    <w:p w14:paraId="4D7A088E" w14:textId="77777777" w:rsidR="00D547DB" w:rsidRDefault="00D547DB" w:rsidP="00D547DB">
      <w:r>
        <w:t>The regional team are to notify the post accreditation team who commence the process of withdrawing the accreditation as a viable supervision alternative has not been identified.</w:t>
      </w:r>
    </w:p>
    <w:p w14:paraId="699D073C" w14:textId="5DA71E8E" w:rsidR="00FD4C6D" w:rsidRDefault="00D547DB" w:rsidP="00D547DB">
      <w:r>
        <w:t xml:space="preserve">As the registrar in question has passed all their assessments and only needs to complete 3 months of their primary care requirements </w:t>
      </w:r>
      <w:proofErr w:type="gramStart"/>
      <w:r>
        <w:t>in order to</w:t>
      </w:r>
      <w:proofErr w:type="gramEnd"/>
      <w:r>
        <w:t xml:space="preserve"> fellow, the regional team deemed it appropriate to generate an Individual Training Plan for the registrar to enable them to remain at the training post until fellowship. Happily, they remained at the training post and successfully applied to become an ACRRM supervisor which resulted in the training post becoming re-accredited again.</w:t>
      </w:r>
    </w:p>
    <w:p w14:paraId="5718F1BE" w14:textId="77777777" w:rsidR="00870A12" w:rsidRDefault="00870A12">
      <w:pPr>
        <w:tabs>
          <w:tab w:val="clear" w:pos="454"/>
          <w:tab w:val="clear" w:pos="907"/>
          <w:tab w:val="clear" w:pos="1361"/>
          <w:tab w:val="clear" w:pos="1814"/>
          <w:tab w:val="clear" w:pos="2268"/>
          <w:tab w:val="clear" w:pos="2722"/>
          <w:tab w:val="clear" w:pos="3175"/>
          <w:tab w:val="clear" w:pos="3629"/>
          <w:tab w:val="clear" w:pos="4082"/>
          <w:tab w:val="clear" w:pos="4536"/>
        </w:tabs>
        <w:spacing w:before="0"/>
        <w:rPr>
          <w:rFonts w:asciiTheme="majorHAnsi" w:eastAsiaTheme="majorEastAsia" w:hAnsiTheme="majorHAnsi" w:cstheme="majorBidi"/>
          <w:color w:val="1A1F24" w:themeColor="text1" w:themeShade="80"/>
          <w:sz w:val="36"/>
          <w:szCs w:val="36"/>
        </w:rPr>
      </w:pPr>
      <w:r>
        <w:br w:type="page"/>
      </w:r>
    </w:p>
    <w:p w14:paraId="1F035233" w14:textId="3015187E" w:rsidR="00FD4C6D" w:rsidRDefault="00870A12" w:rsidP="00870A12">
      <w:pPr>
        <w:pStyle w:val="Heading1"/>
      </w:pPr>
      <w:bookmarkStart w:id="33" w:name="AppendixA"/>
      <w:bookmarkStart w:id="34" w:name="_Toc214273579"/>
      <w:r w:rsidRPr="00870A12">
        <w:lastRenderedPageBreak/>
        <w:t>Appendix A</w:t>
      </w:r>
      <w:bookmarkEnd w:id="33"/>
      <w:bookmarkEnd w:id="34"/>
      <w:r>
        <w:br/>
      </w:r>
    </w:p>
    <w:p w14:paraId="201AB68F" w14:textId="4E8C9945" w:rsidR="00870A12" w:rsidRDefault="009433CD" w:rsidP="00FD4C6D">
      <w:r w:rsidRPr="00267266">
        <w:rPr>
          <w:noProof/>
        </w:rPr>
        <w:drawing>
          <wp:inline distT="0" distB="0" distL="0" distR="0" wp14:anchorId="02E0BAD2" wp14:editId="02E30762">
            <wp:extent cx="5756275" cy="3801451"/>
            <wp:effectExtent l="0" t="0" r="0" b="8890"/>
            <wp:docPr id="299152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56275" cy="3801451"/>
                    </a:xfrm>
                    <a:prstGeom prst="rect">
                      <a:avLst/>
                    </a:prstGeom>
                    <a:noFill/>
                    <a:ln>
                      <a:noFill/>
                    </a:ln>
                  </pic:spPr>
                </pic:pic>
              </a:graphicData>
            </a:graphic>
          </wp:inline>
        </w:drawing>
      </w:r>
    </w:p>
    <w:p w14:paraId="34F751E5" w14:textId="2E7C442A" w:rsidR="004809F9" w:rsidRPr="004809F9" w:rsidRDefault="00386A90" w:rsidP="004809F9">
      <w:r>
        <w:rPr>
          <w:noProof/>
        </w:rPr>
        <mc:AlternateContent>
          <mc:Choice Requires="wps">
            <w:drawing>
              <wp:anchor distT="0" distB="0" distL="114300" distR="114300" simplePos="0" relativeHeight="251659264" behindDoc="0" locked="0" layoutInCell="1" allowOverlap="1" wp14:anchorId="0F0D9051" wp14:editId="166629E7">
                <wp:simplePos x="0" y="0"/>
                <wp:positionH relativeFrom="margin">
                  <wp:posOffset>0</wp:posOffset>
                </wp:positionH>
                <wp:positionV relativeFrom="paragraph">
                  <wp:posOffset>7732395</wp:posOffset>
                </wp:positionV>
                <wp:extent cx="5759450" cy="443865"/>
                <wp:effectExtent l="0" t="0" r="6350" b="635"/>
                <wp:wrapNone/>
                <wp:docPr id="1104092629" name="Text Box 1"/>
                <wp:cNvGraphicFramePr/>
                <a:graphic xmlns:a="http://schemas.openxmlformats.org/drawingml/2006/main">
                  <a:graphicData uri="http://schemas.microsoft.com/office/word/2010/wordprocessingShape">
                    <wps:wsp>
                      <wps:cNvSpPr txBox="1"/>
                      <wps:spPr>
                        <a:xfrm>
                          <a:off x="0" y="0"/>
                          <a:ext cx="5759450" cy="443865"/>
                        </a:xfrm>
                        <a:prstGeom prst="rect">
                          <a:avLst/>
                        </a:prstGeom>
                        <a:noFill/>
                        <a:ln w="6350">
                          <a:noFill/>
                        </a:ln>
                      </wps:spPr>
                      <wps:txbx>
                        <w:txbxContent>
                          <w:p w14:paraId="7FC48EDC" w14:textId="77777777" w:rsidR="00386A90" w:rsidRPr="00436E76" w:rsidRDefault="00386A90" w:rsidP="00386A90">
                            <w:pPr>
                              <w:spacing w:before="0" w:after="0" w:line="220" w:lineRule="atLeast"/>
                              <w:rPr>
                                <w:rFonts w:cs="Times New Roman (Body CS)"/>
                                <w:sz w:val="16"/>
                                <w:szCs w:val="16"/>
                              </w:rPr>
                            </w:pPr>
                            <w:r w:rsidRPr="00436E76">
                              <w:rPr>
                                <w:rFonts w:cs="Times New Roman (Body CS)"/>
                                <w:sz w:val="16"/>
                                <w:szCs w:val="16"/>
                              </w:rPr>
                              <w:t xml:space="preserve">ACRRM acknowledges Aboriginal and Torres Strait Islander peoples as the custodians of the lands and waters where our members and staff work and live across Australia. We pay respect to their elders, lores, customs and </w:t>
                            </w:r>
                            <w:proofErr w:type="gramStart"/>
                            <w:r w:rsidRPr="00436E76">
                              <w:rPr>
                                <w:rFonts w:cs="Times New Roman (Body CS)"/>
                                <w:sz w:val="16"/>
                                <w:szCs w:val="16"/>
                              </w:rPr>
                              <w:t>Dreaming</w:t>
                            </w:r>
                            <w:proofErr w:type="gramEnd"/>
                            <w:r w:rsidRPr="00436E76">
                              <w:rPr>
                                <w:rFonts w:cs="Times New Roman (Body CS)"/>
                                <w:sz w:val="16"/>
                                <w:szCs w:val="16"/>
                              </w:rPr>
                              <w:t>. We recognise these lands and waters have always been a place of teaching, learning, and healing.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D9051" id="_x0000_t202" coordsize="21600,21600" o:spt="202" path="m,l,21600r21600,l21600,xe">
                <v:stroke joinstyle="miter"/>
                <v:path gradientshapeok="t" o:connecttype="rect"/>
              </v:shapetype>
              <v:shape id="Text Box 1" o:spid="_x0000_s1026" type="#_x0000_t202" style="position:absolute;margin-left:0;margin-top:608.85pt;width:453.5pt;height:3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" filled="f" stroked="f" strokeweight=".5pt">
                <v:textbox inset="0,0,0,0">
                  <w:txbxContent>
                    <w:p w14:paraId="7FC48EDC" w14:textId="77777777" w:rsidR="00386A90" w:rsidRPr="00436E76" w:rsidRDefault="00386A90" w:rsidP="00386A90">
                      <w:pPr>
                        <w:spacing w:before="0" w:after="0" w:line="220" w:lineRule="atLeast"/>
                        <w:rPr>
                          <w:rFonts w:cs="Times New Roman (Body CS)"/>
                          <w:sz w:val="16"/>
                          <w:szCs w:val="16"/>
                        </w:rPr>
                      </w:pPr>
                      <w:r w:rsidRPr="00436E76">
                        <w:rPr>
                          <w:rFonts w:cs="Times New Roman (Body CS)"/>
                          <w:sz w:val="16"/>
                          <w:szCs w:val="16"/>
                        </w:rPr>
                        <w:t xml:space="preserve">ACRRM acknowledges Aboriginal and Torres Strait Islander peoples as the custodians of the lands and waters where our members and staff work and live across Australia. We pay respect to their elders, lores, customs and </w:t>
                      </w:r>
                      <w:proofErr w:type="gramStart"/>
                      <w:r w:rsidRPr="00436E76">
                        <w:rPr>
                          <w:rFonts w:cs="Times New Roman (Body CS)"/>
                          <w:sz w:val="16"/>
                          <w:szCs w:val="16"/>
                        </w:rPr>
                        <w:t>Dreaming</w:t>
                      </w:r>
                      <w:proofErr w:type="gramEnd"/>
                      <w:r w:rsidRPr="00436E76">
                        <w:rPr>
                          <w:rFonts w:cs="Times New Roman (Body CS)"/>
                          <w:sz w:val="16"/>
                          <w:szCs w:val="16"/>
                        </w:rPr>
                        <w:t>. We recognise these lands and waters have always been a place of teaching, learning, and healing.</w:t>
                      </w:r>
                    </w:p>
                  </w:txbxContent>
                </v:textbox>
                <w10:wrap anchorx="margin"/>
              </v:shape>
            </w:pict>
          </mc:Fallback>
        </mc:AlternateContent>
      </w:r>
    </w:p>
    <w:sectPr w:rsidR="004809F9" w:rsidRPr="004809F9" w:rsidSect="00C60E1E">
      <w:headerReference w:type="default" r:id="rId64"/>
      <w:footerReference w:type="default" r:id="rId65"/>
      <w:headerReference w:type="first" r:id="rId66"/>
      <w:footerReference w:type="first" r:id="rId67"/>
      <w:pgSz w:w="11901" w:h="16817"/>
      <w:pgMar w:top="851"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4095" w14:textId="77777777" w:rsidR="00E12DDD" w:rsidRDefault="00E12DDD" w:rsidP="00B315DC">
      <w:pPr>
        <w:spacing w:before="0" w:after="0" w:line="240" w:lineRule="auto"/>
      </w:pPr>
      <w:r>
        <w:separator/>
      </w:r>
    </w:p>
    <w:p w14:paraId="678E857E" w14:textId="77777777" w:rsidR="00E12DDD" w:rsidRDefault="00E12DDD"/>
  </w:endnote>
  <w:endnote w:type="continuationSeparator" w:id="0">
    <w:p w14:paraId="7241BE21" w14:textId="77777777" w:rsidR="00E12DDD" w:rsidRDefault="00E12DDD" w:rsidP="00B315DC">
      <w:pPr>
        <w:spacing w:before="0" w:after="0" w:line="240" w:lineRule="auto"/>
      </w:pPr>
      <w:r>
        <w:continuationSeparator/>
      </w:r>
    </w:p>
    <w:p w14:paraId="5F27EB00" w14:textId="77777777" w:rsidR="00E12DDD" w:rsidRDefault="00E12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E306" w14:textId="11C6D499" w:rsidR="00E35C1A" w:rsidRPr="003834B0" w:rsidRDefault="00E35C1A" w:rsidP="00E35C1A">
    <w:pPr>
      <w:pStyle w:val="PageXofY"/>
    </w:pPr>
    <w:proofErr w:type="gramStart"/>
    <w:r w:rsidRPr="00FF46C9">
      <w:rPr>
        <w:b/>
        <w:bCs/>
      </w:rPr>
      <w:t>ACRRM</w:t>
    </w:r>
    <w:r w:rsidRPr="003834B0">
      <w:t xml:space="preserve">  |</w:t>
    </w:r>
    <w:proofErr w:type="gramEnd"/>
    <w:r>
      <w:t xml:space="preserve">  </w:t>
    </w:r>
    <w:fldSimple w:instr=" STYLEREF  Title  \* MERGEFORMAT ">
      <w:r w:rsidR="00FC54B8">
        <w:rPr>
          <w:noProof/>
        </w:rPr>
        <w:t>Remote Supervisor Pool Guide</w:t>
      </w:r>
    </w:fldSimple>
    <w:r w:rsidRPr="003834B0">
      <w:tab/>
    </w:r>
    <w:r w:rsidRPr="002C36A1">
      <w:t>Page</w:t>
    </w:r>
    <w:r w:rsidRPr="003834B0">
      <w:t xml:space="preserve"> </w:t>
    </w:r>
    <w:r w:rsidRPr="003834B0">
      <w:fldChar w:fldCharType="begin"/>
    </w:r>
    <w:r w:rsidRPr="003834B0">
      <w:instrText xml:space="preserve"> PAGE </w:instrText>
    </w:r>
    <w:r w:rsidRPr="003834B0">
      <w:fldChar w:fldCharType="separate"/>
    </w:r>
    <w:r>
      <w:t>2</w:t>
    </w:r>
    <w:r w:rsidRPr="003834B0">
      <w:fldChar w:fldCharType="end"/>
    </w:r>
    <w:r w:rsidRPr="003834B0">
      <w:t xml:space="preserve"> of </w:t>
    </w:r>
    <w:r>
      <w:fldChar w:fldCharType="begin"/>
    </w:r>
    <w:r>
      <w:instrText xml:space="preserve"> NUMPAGES </w:instrText>
    </w:r>
    <w:r>
      <w:fldChar w:fldCharType="separate"/>
    </w:r>
    <w:r>
      <w:t>3</w:t>
    </w:r>
    <w:r>
      <w:fldChar w:fldCharType="end"/>
    </w:r>
  </w:p>
  <w:p w14:paraId="62A32269" w14:textId="7A85F963" w:rsidR="004138B3" w:rsidRPr="00832DDE" w:rsidRDefault="0052767C" w:rsidP="00E35C1A">
    <w:pPr>
      <w:pStyle w:val="PageXofY"/>
    </w:pPr>
    <w:r>
      <w:t xml:space="preserve">October </w:t>
    </w:r>
    <w:r w:rsidR="00832DDE">
      <w:t>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13B" w14:textId="0DDC544D" w:rsidR="003207F4" w:rsidRPr="003207F4" w:rsidRDefault="003207F4" w:rsidP="009F2815">
    <w:pPr>
      <w:pStyle w:val="Heading3"/>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292B" w14:textId="77777777" w:rsidR="00E12DDD" w:rsidRDefault="00E12DDD" w:rsidP="00B315DC">
      <w:pPr>
        <w:spacing w:before="0" w:after="0" w:line="240" w:lineRule="auto"/>
      </w:pPr>
      <w:r>
        <w:separator/>
      </w:r>
    </w:p>
    <w:p w14:paraId="5FCC21C6" w14:textId="77777777" w:rsidR="00E12DDD" w:rsidRDefault="00E12DDD"/>
  </w:footnote>
  <w:footnote w:type="continuationSeparator" w:id="0">
    <w:p w14:paraId="550EA4F4" w14:textId="77777777" w:rsidR="00E12DDD" w:rsidRDefault="00E12DDD" w:rsidP="00B315DC">
      <w:pPr>
        <w:spacing w:before="0" w:after="0" w:line="240" w:lineRule="auto"/>
      </w:pPr>
      <w:r>
        <w:continuationSeparator/>
      </w:r>
    </w:p>
    <w:p w14:paraId="2DDAF62A" w14:textId="77777777" w:rsidR="00E12DDD" w:rsidRDefault="00E12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7089" w14:textId="77777777" w:rsidR="009277C9" w:rsidRDefault="00E879B8" w:rsidP="00E879B8">
    <w:pPr>
      <w:pStyle w:val="Header"/>
    </w:pPr>
    <w:r>
      <w:rPr>
        <w:noProof/>
      </w:rPr>
      <w:drawing>
        <wp:anchor distT="0" distB="71755" distL="215900" distR="215900" simplePos="0" relativeHeight="251671552" behindDoc="0" locked="0" layoutInCell="1" allowOverlap="1" wp14:anchorId="43B27368" wp14:editId="3002302E">
          <wp:simplePos x="0" y="0"/>
          <wp:positionH relativeFrom="page">
            <wp:posOffset>6315075</wp:posOffset>
          </wp:positionH>
          <wp:positionV relativeFrom="page">
            <wp:posOffset>540385</wp:posOffset>
          </wp:positionV>
          <wp:extent cx="342000" cy="550800"/>
          <wp:effectExtent l="0" t="0" r="1270" b="0"/>
          <wp:wrapTopAndBottom/>
          <wp:docPr id="16780880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94488" name="Graphic 2109494488"/>
                  <pic:cNvPicPr/>
                </pic:nvPicPr>
                <pic:blipFill rotWithShape="1">
                  <a:blip r:embed="rId1">
                    <a:extLst>
                      <a:ext uri="{96DAC541-7B7A-43D3-8B79-37D633B846F1}">
                        <asvg:svgBlip xmlns:asvg="http://schemas.microsoft.com/office/drawing/2016/SVG/main" r:embed="rId2"/>
                      </a:ext>
                    </a:extLst>
                  </a:blip>
                  <a:srcRect r="79516" b="-200"/>
                  <a:stretch/>
                </pic:blipFill>
                <pic:spPr bwMode="auto">
                  <a:xfrm>
                    <a:off x="0" y="0"/>
                    <a:ext cx="342000" cy="550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0DD" w14:textId="77777777" w:rsidR="00285999" w:rsidRPr="005530D2" w:rsidRDefault="00E35C1A" w:rsidP="005530D2">
    <w:pPr>
      <w:pStyle w:val="Header"/>
    </w:pPr>
    <w:r>
      <w:rPr>
        <w:noProof/>
      </w:rPr>
      <mc:AlternateContent>
        <mc:Choice Requires="wps">
          <w:drawing>
            <wp:anchor distT="0" distB="0" distL="114300" distR="114300" simplePos="0" relativeHeight="251670527" behindDoc="1" locked="0" layoutInCell="1" allowOverlap="1" wp14:anchorId="5EFF1CF1" wp14:editId="7C062748">
              <wp:simplePos x="0" y="0"/>
              <wp:positionH relativeFrom="page">
                <wp:posOffset>0</wp:posOffset>
              </wp:positionH>
              <wp:positionV relativeFrom="page">
                <wp:posOffset>0</wp:posOffset>
              </wp:positionV>
              <wp:extent cx="7560000" cy="10947600"/>
              <wp:effectExtent l="0" t="0" r="0" b="0"/>
              <wp:wrapNone/>
              <wp:docPr id="615546476" name="Rectangle 2"/>
              <wp:cNvGraphicFramePr/>
              <a:graphic xmlns:a="http://schemas.openxmlformats.org/drawingml/2006/main">
                <a:graphicData uri="http://schemas.microsoft.com/office/word/2010/wordprocessingShape">
                  <wps:wsp>
                    <wps:cNvSpPr/>
                    <wps:spPr>
                      <a:xfrm>
                        <a:off x="0" y="0"/>
                        <a:ext cx="7560000" cy="109476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EFCBA" id="Rectangle 2" o:spid="_x0000_s1026" style="position:absolute;margin-left:0;margin-top:0;width:595.3pt;height:862pt;z-index:-2516459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" fillcolor="#f0efdf [3214]" stroked="f" strokeweight="1pt">
              <v:textbox inset="2.5mm"/>
              <w10:wrap anchorx="page" anchory="page"/>
            </v:rect>
          </w:pict>
        </mc:Fallback>
      </mc:AlternateContent>
    </w:r>
    <w:r w:rsidR="00EC343A">
      <w:rPr>
        <w:noProof/>
      </w:rPr>
      <mc:AlternateContent>
        <mc:Choice Requires="wps">
          <w:drawing>
            <wp:anchor distT="0" distB="0" distL="114300" distR="114300" simplePos="0" relativeHeight="251675648" behindDoc="1" locked="0" layoutInCell="1" allowOverlap="1" wp14:anchorId="131DFE47" wp14:editId="00B0ACB5">
              <wp:simplePos x="0" y="0"/>
              <wp:positionH relativeFrom="page">
                <wp:posOffset>0</wp:posOffset>
              </wp:positionH>
              <wp:positionV relativeFrom="page">
                <wp:posOffset>3132455</wp:posOffset>
              </wp:positionV>
              <wp:extent cx="7560000" cy="7560000"/>
              <wp:effectExtent l="0" t="0" r="0" b="0"/>
              <wp:wrapNone/>
              <wp:docPr id="1332437404" name="Rectangle 2"/>
              <wp:cNvGraphicFramePr/>
              <a:graphic xmlns:a="http://schemas.openxmlformats.org/drawingml/2006/main">
                <a:graphicData uri="http://schemas.microsoft.com/office/word/2010/wordprocessingShape">
                  <wps:wsp>
                    <wps:cNvSpPr/>
                    <wps:spPr>
                      <a:xfrm>
                        <a:off x="0" y="0"/>
                        <a:ext cx="7560000" cy="75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96CFC" id="Rectangle 2" o:spid="_x0000_s1026" style="position:absolute;margin-left:0;margin-top:246.65pt;width:595.3pt;height:595.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" fillcolor="#3e5527 [3215]" stroked="f" strokeweight="1pt">
              <v:textbox inset="2.5mm"/>
              <w10:wrap anchorx="page" anchory="page"/>
            </v:rect>
          </w:pict>
        </mc:Fallback>
      </mc:AlternateContent>
    </w:r>
    <w:r w:rsidR="00EC343A">
      <w:rPr>
        <w:noProof/>
      </w:rPr>
      <w:drawing>
        <wp:anchor distT="0" distB="0" distL="114300" distR="114300" simplePos="0" relativeHeight="251676672" behindDoc="1" locked="0" layoutInCell="1" allowOverlap="1" wp14:anchorId="14DE571A" wp14:editId="30C02E87">
          <wp:simplePos x="0" y="0"/>
          <wp:positionH relativeFrom="page">
            <wp:posOffset>1195705</wp:posOffset>
          </wp:positionH>
          <wp:positionV relativeFrom="page">
            <wp:posOffset>4559300</wp:posOffset>
          </wp:positionV>
          <wp:extent cx="7194667" cy="6116320"/>
          <wp:effectExtent l="0" t="0" r="0" b="5080"/>
          <wp:wrapNone/>
          <wp:docPr id="80463769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37912" name="Graphic 1493937912"/>
                  <pic:cNvPicPr/>
                </pic:nvPicPr>
                <pic:blipFill rotWithShape="1">
                  <a:blip r:embed="rId1">
                    <a:extLst>
                      <a:ext uri="{96DAC541-7B7A-43D3-8B79-37D633B846F1}">
                        <asvg:svgBlip xmlns:asvg="http://schemas.microsoft.com/office/drawing/2016/SVG/main" r:embed="rId2"/>
                      </a:ext>
                    </a:extLst>
                  </a:blip>
                  <a:srcRect l="716" t="314" r="-716" b="14673"/>
                  <a:stretch/>
                </pic:blipFill>
                <pic:spPr bwMode="auto">
                  <a:xfrm>
                    <a:off x="0" y="0"/>
                    <a:ext cx="7194667" cy="611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0D2">
      <w:rPr>
        <w:noProof/>
      </w:rPr>
      <w:drawing>
        <wp:anchor distT="0" distB="2448560" distL="114300" distR="114300" simplePos="0" relativeHeight="251673600" behindDoc="0" locked="0" layoutInCell="1" allowOverlap="1" wp14:anchorId="57C5CB38" wp14:editId="5A120131">
          <wp:simplePos x="0" y="0"/>
          <wp:positionH relativeFrom="margin">
            <wp:align>right</wp:align>
          </wp:positionH>
          <wp:positionV relativeFrom="page">
            <wp:posOffset>709295</wp:posOffset>
          </wp:positionV>
          <wp:extent cx="1674000" cy="550800"/>
          <wp:effectExtent l="0" t="0" r="2540" b="0"/>
          <wp:wrapTopAndBottom/>
          <wp:docPr id="140604230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94488" name="Graphic 2109494488"/>
                  <pic:cNvPicPr/>
                </pic:nvPicPr>
                <pic:blipFill>
                  <a:blip r:embed="rId3">
                    <a:extLst>
                      <a:ext uri="{96DAC541-7B7A-43D3-8B79-37D633B846F1}">
                        <asvg:svgBlip xmlns:asvg="http://schemas.microsoft.com/office/drawing/2016/SVG/main" r:embed="rId4"/>
                      </a:ext>
                    </a:extLst>
                  </a:blip>
                  <a:stretch>
                    <a:fillRect/>
                  </a:stretch>
                </pic:blipFill>
                <pic:spPr>
                  <a:xfrm>
                    <a:off x="0" y="0"/>
                    <a:ext cx="1674000" cy="55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8.65pt;visibility:visible;mso-wrap-style:square" o:bullet="t">
        <v:imagedata r:id="rId1" o:title=""/>
      </v:shape>
    </w:pict>
  </w:numPicBullet>
  <w:numPicBullet w:numPicBulletId="1">
    <w:pict>
      <v:shape id="_x0000_i1026" type="#_x0000_t75" alt="Receiver with solid fill" style="width:16pt;height:16.6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" o:bullet="t">
        <v:imagedata r:id="rId2" o:title="" cropleft="-2207f" cropright="-1766f"/>
      </v:shape>
    </w:pict>
  </w:numPicBullet>
  <w:abstractNum w:abstractNumId="0" w15:restartNumberingAfterBreak="0">
    <w:nsid w:val="FFFFFF7E"/>
    <w:multiLevelType w:val="singleLevel"/>
    <w:tmpl w:val="FBE40514"/>
    <w:lvl w:ilvl="0">
      <w:start w:val="1"/>
      <w:numFmt w:val="lowerRoman"/>
      <w:pStyle w:val="ListNumber3"/>
      <w:lvlText w:val="%1."/>
      <w:lvlJc w:val="left"/>
      <w:pPr>
        <w:tabs>
          <w:tab w:val="num" w:pos="907"/>
        </w:tabs>
        <w:ind w:left="1361" w:hanging="454"/>
      </w:pPr>
      <w:rPr>
        <w:rFonts w:hint="default"/>
      </w:rPr>
    </w:lvl>
  </w:abstractNum>
  <w:abstractNum w:abstractNumId="1" w15:restartNumberingAfterBreak="0">
    <w:nsid w:val="FFFFFF7F"/>
    <w:multiLevelType w:val="singleLevel"/>
    <w:tmpl w:val="ECB46920"/>
    <w:lvl w:ilvl="0">
      <w:start w:val="1"/>
      <w:numFmt w:val="lowerLetter"/>
      <w:pStyle w:val="ListNumber2"/>
      <w:lvlText w:val="%1)"/>
      <w:lvlJc w:val="left"/>
      <w:pPr>
        <w:tabs>
          <w:tab w:val="num" w:pos="907"/>
        </w:tabs>
        <w:ind w:left="907" w:hanging="453"/>
      </w:pPr>
      <w:rPr>
        <w:rFonts w:hint="default"/>
      </w:rPr>
    </w:lvl>
  </w:abstractNum>
  <w:abstractNum w:abstractNumId="2" w15:restartNumberingAfterBreak="0">
    <w:nsid w:val="FFFFFF81"/>
    <w:multiLevelType w:val="singleLevel"/>
    <w:tmpl w:val="9F36743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0888732"/>
    <w:lvl w:ilvl="0">
      <w:start w:val="1"/>
      <w:numFmt w:val="bullet"/>
      <w:pStyle w:val="ListBullet3"/>
      <w:lvlText w:val=""/>
      <w:lvlJc w:val="left"/>
      <w:pPr>
        <w:tabs>
          <w:tab w:val="num" w:pos="907"/>
        </w:tabs>
        <w:ind w:left="454" w:firstLine="453"/>
      </w:pPr>
      <w:rPr>
        <w:rFonts w:ascii="Wingdings" w:hAnsi="Wingdings" w:hint="default"/>
        <w:color w:val="auto"/>
      </w:rPr>
    </w:lvl>
  </w:abstractNum>
  <w:abstractNum w:abstractNumId="4" w15:restartNumberingAfterBreak="0">
    <w:nsid w:val="FFFFFF83"/>
    <w:multiLevelType w:val="singleLevel"/>
    <w:tmpl w:val="4CC80740"/>
    <w:lvl w:ilvl="0">
      <w:start w:val="1"/>
      <w:numFmt w:val="bullet"/>
      <w:pStyle w:val="ListBullet2"/>
      <w:lvlText w:val="o"/>
      <w:lvlJc w:val="left"/>
      <w:pPr>
        <w:tabs>
          <w:tab w:val="num" w:pos="907"/>
        </w:tabs>
        <w:ind w:left="907" w:hanging="453"/>
      </w:pPr>
      <w:rPr>
        <w:rFonts w:ascii="Courier New" w:hAnsi="Courier New" w:hint="default"/>
      </w:rPr>
    </w:lvl>
  </w:abstractNum>
  <w:abstractNum w:abstractNumId="5" w15:restartNumberingAfterBreak="0">
    <w:nsid w:val="FFFFFF88"/>
    <w:multiLevelType w:val="singleLevel"/>
    <w:tmpl w:val="BAA25826"/>
    <w:lvl w:ilvl="0">
      <w:start w:val="1"/>
      <w:numFmt w:val="decimal"/>
      <w:pStyle w:val="ListNumber"/>
      <w:lvlText w:val="%1."/>
      <w:lvlJc w:val="left"/>
      <w:pPr>
        <w:tabs>
          <w:tab w:val="num" w:pos="454"/>
        </w:tabs>
        <w:ind w:left="454" w:hanging="454"/>
      </w:pPr>
      <w:rPr>
        <w:rFonts w:hint="default"/>
      </w:rPr>
    </w:lvl>
  </w:abstractNum>
  <w:abstractNum w:abstractNumId="6" w15:restartNumberingAfterBreak="0">
    <w:nsid w:val="FFFFFF89"/>
    <w:multiLevelType w:val="singleLevel"/>
    <w:tmpl w:val="7FDC7B62"/>
    <w:lvl w:ilvl="0">
      <w:start w:val="1"/>
      <w:numFmt w:val="bullet"/>
      <w:pStyle w:val="ListBullet"/>
      <w:lvlText w:val=""/>
      <w:lvlJc w:val="left"/>
      <w:pPr>
        <w:tabs>
          <w:tab w:val="num" w:pos="454"/>
        </w:tabs>
        <w:ind w:left="454" w:hanging="454"/>
      </w:pPr>
      <w:rPr>
        <w:rFonts w:ascii="Symbol" w:hAnsi="Symbol" w:hint="default"/>
      </w:rPr>
    </w:lvl>
  </w:abstractNum>
  <w:abstractNum w:abstractNumId="7" w15:restartNumberingAfterBreak="0">
    <w:nsid w:val="06A92A09"/>
    <w:multiLevelType w:val="multilevel"/>
    <w:tmpl w:val="D9C27B26"/>
    <w:styleLink w:val="CurrentList32"/>
    <w:lvl w:ilvl="0">
      <w:start w:val="1"/>
      <w:numFmt w:val="bullet"/>
      <w:lvlText w:val=""/>
      <w:lvlJc w:val="left"/>
      <w:pPr>
        <w:tabs>
          <w:tab w:val="num" w:pos="454"/>
        </w:tabs>
        <w:ind w:left="454" w:hanging="454"/>
      </w:pPr>
      <w:rPr>
        <w:rFonts w:ascii="Symbol" w:hAnsi="Symbol" w:hint="default"/>
        <w:b w:val="0"/>
        <w:i w:val="0"/>
        <w:color w:val="auto"/>
        <w:w w:val="100"/>
        <w:u w:val="none"/>
        <w14:cntxtAlts w14:val="0"/>
      </w:rPr>
    </w:lvl>
    <w:lvl w:ilvl="1">
      <w:start w:val="1"/>
      <w:numFmt w:val="bullet"/>
      <w:lvlText w:val=""/>
      <w:lvlJc w:val="left"/>
      <w:pPr>
        <w:tabs>
          <w:tab w:val="num" w:pos="454"/>
        </w:tabs>
        <w:ind w:left="454" w:firstLine="0"/>
      </w:pPr>
      <w:rPr>
        <w:rFonts w:ascii="Symbol" w:hAnsi="Symbol" w:hint="default"/>
        <w:color w:val="auto"/>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8" w15:restartNumberingAfterBreak="0">
    <w:nsid w:val="077A78B2"/>
    <w:multiLevelType w:val="multilevel"/>
    <w:tmpl w:val="9A38F3E6"/>
    <w:styleLink w:val="CurrentList18"/>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7858DF"/>
    <w:multiLevelType w:val="multilevel"/>
    <w:tmpl w:val="B912A18A"/>
    <w:styleLink w:val="CurrentList29"/>
    <w:lvl w:ilvl="0">
      <w:start w:val="1"/>
      <w:numFmt w:val="bullet"/>
      <w:lvlText w:val=""/>
      <w:lvlJc w:val="left"/>
      <w:pPr>
        <w:tabs>
          <w:tab w:val="num" w:pos="907"/>
        </w:tabs>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A96AFD"/>
    <w:multiLevelType w:val="multilevel"/>
    <w:tmpl w:val="F47A9918"/>
    <w:styleLink w:val="CurrentList22"/>
    <w:lvl w:ilvl="0">
      <w:start w:val="1"/>
      <w:numFmt w:val="decimal"/>
      <w:suff w:val="space"/>
      <w:lvlText w:val="%1."/>
      <w:lvlJc w:val="left"/>
      <w:pPr>
        <w:ind w:left="454" w:hanging="454"/>
      </w:pPr>
      <w:rPr>
        <w:rFonts w:hint="default"/>
      </w:rPr>
    </w:lvl>
    <w:lvl w:ilvl="1">
      <w:start w:val="1"/>
      <w:numFmt w:val="decimal"/>
      <w:suff w:val="space"/>
      <w:lvlText w:val="%1.%2."/>
      <w:lvlJc w:val="left"/>
      <w:pPr>
        <w:ind w:left="454" w:firstLine="113"/>
      </w:pPr>
      <w:rPr>
        <w:rFonts w:hint="default"/>
      </w:rPr>
    </w:lvl>
    <w:lvl w:ilvl="2">
      <w:start w:val="1"/>
      <w:numFmt w:val="decimal"/>
      <w:suff w:val="space"/>
      <w:lvlText w:val="%1.%2.%3."/>
      <w:lvlJc w:val="left"/>
      <w:pPr>
        <w:ind w:left="454" w:firstLine="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9373EA"/>
    <w:multiLevelType w:val="multilevel"/>
    <w:tmpl w:val="3A4A8DF2"/>
    <w:styleLink w:val="CurrentList5"/>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137E1A"/>
    <w:multiLevelType w:val="multilevel"/>
    <w:tmpl w:val="38AEDA6A"/>
    <w:styleLink w:val="CurrentList19"/>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B1473F"/>
    <w:multiLevelType w:val="multilevel"/>
    <w:tmpl w:val="9FE0E5D2"/>
    <w:styleLink w:val="CurrentList21"/>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192C71"/>
    <w:multiLevelType w:val="multilevel"/>
    <w:tmpl w:val="FDD6C760"/>
    <w:styleLink w:val="CurrentList34"/>
    <w:lvl w:ilvl="0">
      <w:start w:val="1"/>
      <w:numFmt w:val="bullet"/>
      <w:lvlText w:val=""/>
      <w:lvlJc w:val="left"/>
      <w:pPr>
        <w:tabs>
          <w:tab w:val="num" w:pos="454"/>
        </w:tabs>
        <w:ind w:left="454" w:hanging="454"/>
      </w:pPr>
      <w:rPr>
        <w:rFonts w:ascii="Symbol" w:hAnsi="Symbol" w:hint="default"/>
        <w:b w:val="0"/>
        <w:i w:val="0"/>
        <w:color w:val="auto"/>
        <w:w w:val="100"/>
        <w:u w:val="none"/>
        <w14:cntxtAlts w14:val="0"/>
      </w:rPr>
    </w:lvl>
    <w:lvl w:ilvl="1">
      <w:start w:val="1"/>
      <w:numFmt w:val="bullet"/>
      <w:lvlText w:val=""/>
      <w:lvlJc w:val="left"/>
      <w:pPr>
        <w:tabs>
          <w:tab w:val="num" w:pos="454"/>
        </w:tabs>
        <w:ind w:left="454" w:firstLine="0"/>
      </w:pPr>
      <w:rPr>
        <w:rFonts w:ascii="Symbol" w:hAnsi="Symbol" w:hint="default"/>
        <w:color w:val="auto"/>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907"/>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15" w15:restartNumberingAfterBreak="0">
    <w:nsid w:val="1E543463"/>
    <w:multiLevelType w:val="multilevel"/>
    <w:tmpl w:val="982E978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B32243"/>
    <w:multiLevelType w:val="multilevel"/>
    <w:tmpl w:val="04989400"/>
    <w:styleLink w:val="CurrentList16"/>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7A65EF"/>
    <w:multiLevelType w:val="multilevel"/>
    <w:tmpl w:val="3DAC50D2"/>
    <w:styleLink w:val="CurrentList3"/>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821428"/>
    <w:multiLevelType w:val="multilevel"/>
    <w:tmpl w:val="B0B24FAE"/>
    <w:styleLink w:val="CurrentList26"/>
    <w:lvl w:ilvl="0">
      <w:start w:val="1"/>
      <w:numFmt w:val="bullet"/>
      <w:lvlText w:val=""/>
      <w:lvlJc w:val="left"/>
      <w:pPr>
        <w:ind w:left="454" w:hanging="22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75DD3"/>
    <w:multiLevelType w:val="multilevel"/>
    <w:tmpl w:val="F452A48E"/>
    <w:lvl w:ilvl="0">
      <w:start w:val="1"/>
      <w:numFmt w:val="bullet"/>
      <w:lvlText w:val=""/>
      <w:lvlJc w:val="left"/>
      <w:pPr>
        <w:ind w:left="908" w:hanging="454"/>
      </w:pPr>
      <w:rPr>
        <w:rFonts w:ascii="Symbol" w:hAnsi="Symbol" w:hint="default"/>
        <w:b w:val="0"/>
        <w:i w:val="0"/>
        <w:color w:val="auto"/>
        <w:w w:val="100"/>
        <w:u w:val="none"/>
        <w14:cntxtAlts w14:val="0"/>
      </w:rPr>
    </w:lvl>
    <w:lvl w:ilvl="1">
      <w:start w:val="1"/>
      <w:numFmt w:val="bullet"/>
      <w:lvlText w:val=""/>
      <w:lvlJc w:val="left"/>
      <w:pPr>
        <w:ind w:left="908" w:firstLine="0"/>
      </w:pPr>
      <w:rPr>
        <w:rFonts w:ascii="Symbol" w:hAnsi="Symbol" w:hint="default"/>
        <w:b w:val="0"/>
        <w:i w:val="0"/>
        <w:color w:val="3C4854" w:themeColor="text1" w:themeTint="F2"/>
        <w:sz w:val="16"/>
        <w:u w:val="none"/>
      </w:rPr>
    </w:lvl>
    <w:lvl w:ilvl="2">
      <w:start w:val="1"/>
      <w:numFmt w:val="bullet"/>
      <w:lvlText w:val=""/>
      <w:lvlJc w:val="left"/>
      <w:pPr>
        <w:tabs>
          <w:tab w:val="num" w:pos="1361"/>
        </w:tabs>
        <w:ind w:left="908" w:firstLine="453"/>
      </w:pPr>
      <w:rPr>
        <w:rFonts w:ascii="Wingdings" w:hAnsi="Wingdings" w:hint="default"/>
      </w:rPr>
    </w:lvl>
    <w:lvl w:ilvl="3">
      <w:start w:val="1"/>
      <w:numFmt w:val="bullet"/>
      <w:lvlText w:val=""/>
      <w:lvlJc w:val="left"/>
      <w:pPr>
        <w:ind w:left="908" w:firstLine="907"/>
      </w:pPr>
      <w:rPr>
        <w:rFonts w:ascii="Symbol" w:hAnsi="Symbol" w:hint="default"/>
      </w:rPr>
    </w:lvl>
    <w:lvl w:ilvl="4">
      <w:start w:val="1"/>
      <w:numFmt w:val="bullet"/>
      <w:lvlText w:val=""/>
      <w:lvlJc w:val="left"/>
      <w:pPr>
        <w:ind w:left="1534" w:hanging="360"/>
      </w:pPr>
      <w:rPr>
        <w:rFonts w:ascii="Symbol" w:hAnsi="Symbol" w:hint="default"/>
      </w:rPr>
    </w:lvl>
    <w:lvl w:ilvl="5">
      <w:start w:val="1"/>
      <w:numFmt w:val="bullet"/>
      <w:lvlText w:val=""/>
      <w:lvlJc w:val="left"/>
      <w:pPr>
        <w:ind w:left="1894" w:hanging="360"/>
      </w:pPr>
      <w:rPr>
        <w:rFonts w:ascii="Wingdings" w:hAnsi="Wingdings" w:hint="default"/>
      </w:rPr>
    </w:lvl>
    <w:lvl w:ilvl="6">
      <w:start w:val="1"/>
      <w:numFmt w:val="bullet"/>
      <w:lvlText w:val=""/>
      <w:lvlJc w:val="left"/>
      <w:pPr>
        <w:ind w:left="2254" w:hanging="360"/>
      </w:pPr>
      <w:rPr>
        <w:rFonts w:ascii="Wingdings" w:hAnsi="Wingdings" w:hint="default"/>
      </w:rPr>
    </w:lvl>
    <w:lvl w:ilvl="7">
      <w:start w:val="1"/>
      <w:numFmt w:val="bullet"/>
      <w:lvlText w:val=""/>
      <w:lvlJc w:val="left"/>
      <w:pPr>
        <w:ind w:left="2614" w:hanging="360"/>
      </w:pPr>
      <w:rPr>
        <w:rFonts w:ascii="Symbol" w:hAnsi="Symbol" w:hint="default"/>
      </w:rPr>
    </w:lvl>
    <w:lvl w:ilvl="8">
      <w:start w:val="1"/>
      <w:numFmt w:val="bullet"/>
      <w:lvlText w:val=""/>
      <w:lvlJc w:val="left"/>
      <w:pPr>
        <w:ind w:left="2974" w:hanging="360"/>
      </w:pPr>
      <w:rPr>
        <w:rFonts w:ascii="Symbol" w:hAnsi="Symbol" w:hint="default"/>
      </w:rPr>
    </w:lvl>
  </w:abstractNum>
  <w:abstractNum w:abstractNumId="20" w15:restartNumberingAfterBreak="0">
    <w:nsid w:val="28AD3840"/>
    <w:multiLevelType w:val="multilevel"/>
    <w:tmpl w:val="AC0E3EBA"/>
    <w:styleLink w:val="CurrentList23"/>
    <w:lvl w:ilvl="0">
      <w:start w:val="1"/>
      <w:numFmt w:val="bullet"/>
      <w:lvlText w:val=""/>
      <w:lvlJc w:val="left"/>
      <w:pPr>
        <w:ind w:left="567" w:hanging="283"/>
      </w:pPr>
      <w:rPr>
        <w:rFonts w:ascii="Symbol" w:hAnsi="Symbol" w:hint="default"/>
        <w:color w:val="3E5527" w:themeColor="tex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90B5541"/>
    <w:multiLevelType w:val="hybridMultilevel"/>
    <w:tmpl w:val="DEBC5054"/>
    <w:lvl w:ilvl="0" w:tplc="FFFFFFFF">
      <w:start w:val="1"/>
      <w:numFmt w:val="bullet"/>
      <w:lvlText w:val=""/>
      <w:lvlJc w:val="left"/>
      <w:pPr>
        <w:tabs>
          <w:tab w:val="num" w:pos="907"/>
        </w:tabs>
        <w:ind w:left="454" w:hanging="45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A814A1FC">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226393"/>
    <w:multiLevelType w:val="hybridMultilevel"/>
    <w:tmpl w:val="02223030"/>
    <w:lvl w:ilvl="0" w:tplc="490A8A4C">
      <w:start w:val="1"/>
      <w:numFmt w:val="bullet"/>
      <w:lvlText w:val=""/>
      <w:lvlJc w:val="left"/>
      <w:pPr>
        <w:ind w:left="454" w:hanging="341"/>
      </w:pPr>
      <w:rPr>
        <w:rFonts w:ascii="Symbol" w:hAnsi="Symbol" w:hint="default"/>
        <w:color w:val="auto"/>
      </w:rPr>
    </w:lvl>
    <w:lvl w:ilvl="1" w:tplc="F0D01228">
      <w:start w:val="1"/>
      <w:numFmt w:val="bullet"/>
      <w:lvlText w:val="o"/>
      <w:lvlJc w:val="left"/>
      <w:pPr>
        <w:ind w:left="1440" w:hanging="360"/>
      </w:pPr>
      <w:rPr>
        <w:rFonts w:ascii="Courier New" w:hAnsi="Courier New" w:cs="Courier New" w:hint="default"/>
      </w:rPr>
    </w:lvl>
    <w:lvl w:ilvl="2" w:tplc="509C0908">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1B303F"/>
    <w:multiLevelType w:val="hybridMultilevel"/>
    <w:tmpl w:val="2EC24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73742E"/>
    <w:multiLevelType w:val="multilevel"/>
    <w:tmpl w:val="C27EDAE6"/>
    <w:styleLink w:val="CurrentList36"/>
    <w:lvl w:ilvl="0">
      <w:start w:val="1"/>
      <w:numFmt w:val="bullet"/>
      <w:lvlText w:val=""/>
      <w:lvlJc w:val="left"/>
      <w:pPr>
        <w:tabs>
          <w:tab w:val="num" w:pos="454"/>
        </w:tabs>
        <w:ind w:left="454"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F2AB8"/>
    <w:multiLevelType w:val="multilevel"/>
    <w:tmpl w:val="0CBE4964"/>
    <w:lvl w:ilvl="0">
      <w:start w:val="1"/>
      <w:numFmt w:val="decimal"/>
      <w:pStyle w:val="NumberingHeading1"/>
      <w:suff w:val="space"/>
      <w:lvlText w:val="%1."/>
      <w:lvlJc w:val="left"/>
      <w:pPr>
        <w:ind w:left="454" w:hanging="454"/>
      </w:pPr>
      <w:rPr>
        <w:rFonts w:hint="default"/>
      </w:rPr>
    </w:lvl>
    <w:lvl w:ilvl="1">
      <w:start w:val="1"/>
      <w:numFmt w:val="decimal"/>
      <w:pStyle w:val="NumberingHeading2"/>
      <w:suff w:val="space"/>
      <w:lvlText w:val="%1.%2."/>
      <w:lvlJc w:val="left"/>
      <w:pPr>
        <w:ind w:left="454" w:firstLine="0"/>
      </w:pPr>
      <w:rPr>
        <w:rFonts w:hint="default"/>
      </w:rPr>
    </w:lvl>
    <w:lvl w:ilvl="2">
      <w:start w:val="1"/>
      <w:numFmt w:val="decimal"/>
      <w:pStyle w:val="NumberingHeading3"/>
      <w:suff w:val="space"/>
      <w:lvlText w:val="%1.%2.%3."/>
      <w:lvlJc w:val="left"/>
      <w:pPr>
        <w:ind w:left="454" w:firstLine="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DF41392"/>
    <w:multiLevelType w:val="multilevel"/>
    <w:tmpl w:val="64E29B04"/>
    <w:styleLink w:val="CurrentList31"/>
    <w:lvl w:ilvl="0">
      <w:start w:val="1"/>
      <w:numFmt w:val="bullet"/>
      <w:lvlText w:val=""/>
      <w:lvlJc w:val="left"/>
      <w:pPr>
        <w:tabs>
          <w:tab w:val="num" w:pos="454"/>
        </w:tabs>
        <w:ind w:left="454" w:hanging="454"/>
      </w:pPr>
      <w:rPr>
        <w:rFonts w:ascii="Webdings" w:hAnsi="Webdings" w:hint="default"/>
        <w:b w:val="0"/>
        <w:i w:val="0"/>
        <w:color w:val="343F49" w:themeColor="text1"/>
        <w:w w:val="100"/>
        <w:u w:val="none"/>
        <w14:cntxtAlts w14:val="0"/>
      </w:rPr>
    </w:lvl>
    <w:lvl w:ilvl="1">
      <w:start w:val="1"/>
      <w:numFmt w:val="bullet"/>
      <w:lvlText w:val=""/>
      <w:lvlJc w:val="left"/>
      <w:pPr>
        <w:ind w:left="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27" w15:restartNumberingAfterBreak="0">
    <w:nsid w:val="2FD11F8B"/>
    <w:multiLevelType w:val="multilevel"/>
    <w:tmpl w:val="25DCC25C"/>
    <w:styleLink w:val="CurrentList39"/>
    <w:lvl w:ilvl="0">
      <w:start w:val="1"/>
      <w:numFmt w:val="bullet"/>
      <w:lvlText w:val=""/>
      <w:lvlJc w:val="left"/>
      <w:pPr>
        <w:tabs>
          <w:tab w:val="num" w:pos="567"/>
        </w:tabs>
        <w:ind w:left="454" w:hanging="341"/>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D10146"/>
    <w:multiLevelType w:val="multilevel"/>
    <w:tmpl w:val="1F149430"/>
    <w:styleLink w:val="CurrentList15"/>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56000D"/>
    <w:multiLevelType w:val="multilevel"/>
    <w:tmpl w:val="2C32E8FE"/>
    <w:styleLink w:val="CurrentList27"/>
    <w:lvl w:ilvl="0">
      <w:start w:val="1"/>
      <w:numFmt w:val="bullet"/>
      <w:lvlText w:val=""/>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1734BDE"/>
    <w:multiLevelType w:val="multilevel"/>
    <w:tmpl w:val="AFEEB2D8"/>
    <w:styleLink w:val="CurrentList35"/>
    <w:lvl w:ilvl="0">
      <w:start w:val="1"/>
      <w:numFmt w:val="bullet"/>
      <w:lvlText w:val=""/>
      <w:lvlJc w:val="left"/>
      <w:pPr>
        <w:tabs>
          <w:tab w:val="num" w:pos="454"/>
        </w:tabs>
        <w:ind w:left="908"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2AF2CC2"/>
    <w:multiLevelType w:val="multilevel"/>
    <w:tmpl w:val="3E162CC2"/>
    <w:styleLink w:val="CurrentList42"/>
    <w:lvl w:ilvl="0">
      <w:start w:val="1"/>
      <w:numFmt w:val="bullet"/>
      <w:lvlText w:val=""/>
      <w:lvlJc w:val="left"/>
      <w:pPr>
        <w:ind w:left="907" w:hanging="453"/>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2B20D8A"/>
    <w:multiLevelType w:val="multilevel"/>
    <w:tmpl w:val="F9B41F18"/>
    <w:styleLink w:val="CurrentList37"/>
    <w:lvl w:ilvl="0">
      <w:start w:val="1"/>
      <w:numFmt w:val="bullet"/>
      <w:lvlText w:val=""/>
      <w:lvlJc w:val="left"/>
      <w:pPr>
        <w:ind w:left="454"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F421F1"/>
    <w:multiLevelType w:val="multilevel"/>
    <w:tmpl w:val="A39E8A12"/>
    <w:styleLink w:val="CurrentList6"/>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A896656"/>
    <w:multiLevelType w:val="multilevel"/>
    <w:tmpl w:val="CA1E833A"/>
    <w:lvl w:ilvl="0">
      <w:start w:val="1"/>
      <w:numFmt w:val="bullet"/>
      <w:lvlText w:val=""/>
      <w:lvlJc w:val="left"/>
      <w:pPr>
        <w:tabs>
          <w:tab w:val="num" w:pos="454"/>
        </w:tabs>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C82028B"/>
    <w:multiLevelType w:val="multilevel"/>
    <w:tmpl w:val="88D60A9C"/>
    <w:styleLink w:val="CurrentList38"/>
    <w:lvl w:ilvl="0">
      <w:start w:val="1"/>
      <w:numFmt w:val="bullet"/>
      <w:lvlText w:val=""/>
      <w:lvlJc w:val="left"/>
      <w:pPr>
        <w:ind w:left="454" w:hanging="45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4E7DAD"/>
    <w:multiLevelType w:val="multilevel"/>
    <w:tmpl w:val="4C108B2A"/>
    <w:styleLink w:val="CurrentList17"/>
    <w:lvl w:ilvl="0">
      <w:start w:val="1"/>
      <w:numFmt w:val="decimal"/>
      <w:suff w:val="space"/>
      <w:lvlText w:val="%1."/>
      <w:lvlJc w:val="left"/>
      <w:pPr>
        <w:ind w:left="567" w:hanging="567"/>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38868BD"/>
    <w:multiLevelType w:val="multilevel"/>
    <w:tmpl w:val="5A8620D4"/>
    <w:styleLink w:val="CurrentList25"/>
    <w:lvl w:ilvl="0">
      <w:start w:val="1"/>
      <w:numFmt w:val="bullet"/>
      <w:lvlText w:val=""/>
      <w:lvlJc w:val="left"/>
      <w:pPr>
        <w:ind w:left="340" w:hanging="283"/>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B5364"/>
    <w:multiLevelType w:val="multilevel"/>
    <w:tmpl w:val="3E162CC2"/>
    <w:styleLink w:val="CurrentList43"/>
    <w:lvl w:ilvl="0">
      <w:start w:val="1"/>
      <w:numFmt w:val="bullet"/>
      <w:lvlText w:val=""/>
      <w:lvlJc w:val="left"/>
      <w:pPr>
        <w:ind w:left="907" w:hanging="453"/>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731C78"/>
    <w:multiLevelType w:val="hybridMultilevel"/>
    <w:tmpl w:val="594E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A12151"/>
    <w:multiLevelType w:val="multilevel"/>
    <w:tmpl w:val="1F0C7C90"/>
    <w:styleLink w:val="CurrentList33"/>
    <w:lvl w:ilvl="0">
      <w:start w:val="1"/>
      <w:numFmt w:val="bullet"/>
      <w:lvlText w:val=""/>
      <w:lvlJc w:val="left"/>
      <w:pPr>
        <w:tabs>
          <w:tab w:val="num" w:pos="454"/>
        </w:tabs>
        <w:ind w:left="454" w:hanging="454"/>
      </w:pPr>
      <w:rPr>
        <w:rFonts w:ascii="Symbol" w:hAnsi="Symbol" w:hint="default"/>
        <w:b w:val="0"/>
        <w:i w:val="0"/>
        <w:color w:val="auto"/>
        <w:w w:val="100"/>
        <w:u w:val="none"/>
        <w14:cntxtAlts w14:val="0"/>
      </w:rPr>
    </w:lvl>
    <w:lvl w:ilvl="1">
      <w:start w:val="1"/>
      <w:numFmt w:val="bullet"/>
      <w:lvlText w:val=""/>
      <w:lvlJc w:val="left"/>
      <w:pPr>
        <w:tabs>
          <w:tab w:val="num" w:pos="454"/>
        </w:tabs>
        <w:ind w:left="454" w:firstLine="0"/>
      </w:pPr>
      <w:rPr>
        <w:rFonts w:ascii="Symbol" w:hAnsi="Symbol" w:hint="default"/>
        <w:color w:val="auto"/>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tabs>
          <w:tab w:val="num" w:pos="1361"/>
        </w:tabs>
        <w:ind w:left="454" w:firstLine="907"/>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41" w15:restartNumberingAfterBreak="0">
    <w:nsid w:val="4BDA34F6"/>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F8432D9"/>
    <w:multiLevelType w:val="multilevel"/>
    <w:tmpl w:val="DBBE9F0E"/>
    <w:styleLink w:val="CurrentList41"/>
    <w:lvl w:ilvl="0">
      <w:start w:val="1"/>
      <w:numFmt w:val="bullet"/>
      <w:lvlText w:val=""/>
      <w:lvlJc w:val="left"/>
      <w:pPr>
        <w:ind w:left="473"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1E045D"/>
    <w:multiLevelType w:val="multilevel"/>
    <w:tmpl w:val="330E2FC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62B7857"/>
    <w:multiLevelType w:val="hybridMultilevel"/>
    <w:tmpl w:val="EB7A2508"/>
    <w:lvl w:ilvl="0" w:tplc="0C090001">
      <w:start w:val="1"/>
      <w:numFmt w:val="bullet"/>
      <w:lvlText w:val=""/>
      <w:lvlJc w:val="left"/>
      <w:pPr>
        <w:ind w:left="5400" w:hanging="360"/>
      </w:pPr>
      <w:rPr>
        <w:rFonts w:ascii="Symbol" w:hAnsi="Symbol"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45" w15:restartNumberingAfterBreak="0">
    <w:nsid w:val="57174999"/>
    <w:multiLevelType w:val="multilevel"/>
    <w:tmpl w:val="9AE0017E"/>
    <w:lvl w:ilvl="0">
      <w:start w:val="1"/>
      <w:numFmt w:val="bullet"/>
      <w:lvlText w:val=""/>
      <w:lvlJc w:val="left"/>
      <w:pPr>
        <w:tabs>
          <w:tab w:val="num" w:pos="454"/>
        </w:tabs>
        <w:ind w:left="454" w:hanging="454"/>
      </w:pPr>
      <w:rPr>
        <w:rFonts w:ascii="Symbol" w:hAnsi="Symbol" w:hint="default"/>
        <w:b w:val="0"/>
        <w:i w:val="0"/>
        <w:color w:val="auto"/>
        <w:w w:val="100"/>
        <w:u w:val="none"/>
        <w14:cntxtAlts w14:val="0"/>
      </w:rPr>
    </w:lvl>
    <w:lvl w:ilvl="1">
      <w:start w:val="1"/>
      <w:numFmt w:val="bullet"/>
      <w:lvlText w:val=""/>
      <w:lvlJc w:val="left"/>
      <w:pPr>
        <w:ind w:left="454" w:firstLine="0"/>
      </w:pPr>
      <w:rPr>
        <w:rFonts w:ascii="Symbol" w:hAnsi="Symbol" w:hint="default"/>
        <w:b w:val="0"/>
        <w:i w:val="0"/>
        <w:color w:val="3C4854" w:themeColor="text1" w:themeTint="F2"/>
        <w:sz w:val="16"/>
        <w:u w:val="none"/>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907"/>
      </w:pPr>
      <w:rPr>
        <w:rFonts w:ascii="Symbol" w:hAnsi="Symbol" w:hint="default"/>
      </w:rPr>
    </w:lvl>
    <w:lvl w:ilvl="4">
      <w:start w:val="1"/>
      <w:numFmt w:val="bullet"/>
      <w:lvlText w:val=""/>
      <w:lvlJc w:val="left"/>
      <w:pPr>
        <w:ind w:left="1080" w:hanging="360"/>
      </w:pPr>
      <w:rPr>
        <w:rFonts w:ascii="Symbol" w:hAnsi="Symbol" w:hint="default"/>
      </w:rPr>
    </w:lvl>
    <w:lvl w:ilvl="5">
      <w:start w:val="1"/>
      <w:numFmt w:val="bullet"/>
      <w:lvlText w:val=""/>
      <w:lvlJc w:val="left"/>
      <w:pPr>
        <w:ind w:left="1440" w:hanging="360"/>
      </w:pPr>
      <w:rPr>
        <w:rFonts w:ascii="Wingdings" w:hAnsi="Wingdings" w:hint="default"/>
      </w:rPr>
    </w:lvl>
    <w:lvl w:ilvl="6">
      <w:start w:val="1"/>
      <w:numFmt w:val="bullet"/>
      <w:lvlText w:val=""/>
      <w:lvlJc w:val="left"/>
      <w:pPr>
        <w:ind w:left="1800" w:hanging="360"/>
      </w:pPr>
      <w:rPr>
        <w:rFonts w:ascii="Wingdings" w:hAnsi="Wingdings" w:hint="default"/>
      </w:rPr>
    </w:lvl>
    <w:lvl w:ilvl="7">
      <w:start w:val="1"/>
      <w:numFmt w:val="bullet"/>
      <w:lvlText w:val=""/>
      <w:lvlJc w:val="left"/>
      <w:pPr>
        <w:ind w:left="2160" w:hanging="360"/>
      </w:pPr>
      <w:rPr>
        <w:rFonts w:ascii="Symbol" w:hAnsi="Symbol" w:hint="default"/>
      </w:rPr>
    </w:lvl>
    <w:lvl w:ilvl="8">
      <w:start w:val="1"/>
      <w:numFmt w:val="bullet"/>
      <w:lvlText w:val=""/>
      <w:lvlJc w:val="left"/>
      <w:pPr>
        <w:ind w:left="2520" w:hanging="360"/>
      </w:pPr>
      <w:rPr>
        <w:rFonts w:ascii="Symbol" w:hAnsi="Symbol" w:hint="default"/>
      </w:rPr>
    </w:lvl>
  </w:abstractNum>
  <w:abstractNum w:abstractNumId="46" w15:restartNumberingAfterBreak="0">
    <w:nsid w:val="5B360248"/>
    <w:multiLevelType w:val="multilevel"/>
    <w:tmpl w:val="06E01D08"/>
    <w:styleLink w:val="CurrentList12"/>
    <w:lvl w:ilvl="0">
      <w:start w:val="1"/>
      <w:numFmt w:val="decimal"/>
      <w:lvlText w:val="%1."/>
      <w:lvlJc w:val="left"/>
      <w:pPr>
        <w:ind w:left="567" w:hanging="567"/>
      </w:pPr>
      <w:rPr>
        <w:rFonts w:hint="default"/>
      </w:rPr>
    </w:lvl>
    <w:lvl w:ilvl="1">
      <w:start w:val="1"/>
      <w:numFmt w:val="decimal"/>
      <w:lvlText w:val="%1.%2."/>
      <w:lvlJc w:val="left"/>
      <w:pPr>
        <w:ind w:left="397" w:firstLine="17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0BA1362"/>
    <w:multiLevelType w:val="multilevel"/>
    <w:tmpl w:val="2D740FF8"/>
    <w:styleLink w:val="CurrentList30"/>
    <w:lvl w:ilvl="0">
      <w:start w:val="1"/>
      <w:numFmt w:val="bullet"/>
      <w:lvlText w:val=""/>
      <w:lvlJc w:val="left"/>
      <w:pPr>
        <w:ind w:left="-1080" w:hanging="360"/>
      </w:pPr>
      <w:rPr>
        <w:rFonts w:ascii="Webdings" w:hAnsi="Webdings" w:hint="default"/>
        <w:b w:val="0"/>
        <w:i w:val="0"/>
        <w:color w:val="343F49" w:themeColor="text1"/>
        <w:u w:val="no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1080" w:hanging="360"/>
      </w:pPr>
      <w:rPr>
        <w:rFonts w:ascii="Wingdings" w:hAnsi="Wingdings"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800" w:hanging="360"/>
      </w:pPr>
      <w:rPr>
        <w:rFonts w:ascii="Symbol" w:hAnsi="Symbol" w:hint="default"/>
      </w:rPr>
    </w:lvl>
  </w:abstractNum>
  <w:abstractNum w:abstractNumId="48" w15:restartNumberingAfterBreak="0">
    <w:nsid w:val="62354C32"/>
    <w:multiLevelType w:val="multilevel"/>
    <w:tmpl w:val="FF96B5AE"/>
    <w:styleLink w:val="CurrentList7"/>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37B407F"/>
    <w:multiLevelType w:val="hybridMultilevel"/>
    <w:tmpl w:val="7256A6FC"/>
    <w:lvl w:ilvl="0" w:tplc="5A980BD2">
      <w:start w:val="1"/>
      <w:numFmt w:val="bullet"/>
      <w:lvlText w:val=""/>
      <w:lvlJc w:val="left"/>
      <w:pPr>
        <w:ind w:left="454" w:hanging="227"/>
      </w:pPr>
      <w:rPr>
        <w:rFonts w:ascii="Symbol" w:hAnsi="Symbol" w:hint="default"/>
        <w:color w:val="auto"/>
      </w:rPr>
    </w:lvl>
    <w:lvl w:ilvl="1" w:tplc="2286D00E">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3D5360"/>
    <w:multiLevelType w:val="multilevel"/>
    <w:tmpl w:val="07AE1E60"/>
    <w:styleLink w:val="CurrentList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4683826"/>
    <w:multiLevelType w:val="multilevel"/>
    <w:tmpl w:val="12164FC8"/>
    <w:styleLink w:val="CurrentList10"/>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53D251A"/>
    <w:multiLevelType w:val="hybridMultilevel"/>
    <w:tmpl w:val="AA447EE0"/>
    <w:lvl w:ilvl="0" w:tplc="9FECD17A">
      <w:start w:val="1"/>
      <w:numFmt w:val="bullet"/>
      <w:lvlText w:val=""/>
      <w:lvlJc w:val="left"/>
      <w:pPr>
        <w:tabs>
          <w:tab w:val="num" w:pos="907"/>
        </w:tabs>
        <w:ind w:left="45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6C36F3"/>
    <w:multiLevelType w:val="hybridMultilevel"/>
    <w:tmpl w:val="286E636A"/>
    <w:lvl w:ilvl="0" w:tplc="D4E029CC">
      <w:start w:val="1"/>
      <w:numFmt w:val="bullet"/>
      <w:lvlText w:val="o"/>
      <w:lvlJc w:val="left"/>
      <w:pPr>
        <w:ind w:left="473"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2A3729"/>
    <w:multiLevelType w:val="multilevel"/>
    <w:tmpl w:val="4ECEC10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423374"/>
    <w:multiLevelType w:val="multilevel"/>
    <w:tmpl w:val="499440E0"/>
    <w:styleLink w:val="CurrentList40"/>
    <w:lvl w:ilvl="0">
      <w:start w:val="1"/>
      <w:numFmt w:val="bullet"/>
      <w:lvlText w:val=""/>
      <w:lvlJc w:val="left"/>
      <w:pPr>
        <w:tabs>
          <w:tab w:val="num" w:pos="454"/>
        </w:tabs>
        <w:ind w:left="454"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381B1A"/>
    <w:multiLevelType w:val="multilevel"/>
    <w:tmpl w:val="E42E694C"/>
    <w:lvl w:ilvl="0">
      <w:start w:val="1"/>
      <w:numFmt w:val="decimal"/>
      <w:pStyle w:val="NumberedListACRRM2024"/>
      <w:suff w:val="space"/>
      <w:lvlText w:val="%1)"/>
      <w:lvlJc w:val="left"/>
      <w:pPr>
        <w:ind w:left="567" w:hanging="283"/>
      </w:pPr>
      <w:rPr>
        <w:rFonts w:asciiTheme="minorHAnsi" w:hAnsiTheme="minorHAnsi" w:hint="default"/>
        <w:b/>
        <w:i w:val="0"/>
        <w:color w:val="3E5527" w:themeColor="text2"/>
        <w:sz w:val="20"/>
      </w:rPr>
    </w:lvl>
    <w:lvl w:ilvl="1">
      <w:start w:val="1"/>
      <w:numFmt w:val="lowerLetter"/>
      <w:suff w:val="space"/>
      <w:lvlText w:val="%2)"/>
      <w:lvlJc w:val="left"/>
      <w:pPr>
        <w:ind w:left="1191" w:hanging="624"/>
      </w:pPr>
      <w:rPr>
        <w:rFonts w:asciiTheme="minorHAnsi" w:hAnsiTheme="minorHAnsi" w:hint="default"/>
        <w:b/>
        <w:i w:val="0"/>
        <w:color w:val="3E5527" w:themeColor="text2"/>
        <w:sz w:val="20"/>
      </w:rPr>
    </w:lvl>
    <w:lvl w:ilvl="2">
      <w:start w:val="1"/>
      <w:numFmt w:val="lowerRoman"/>
      <w:suff w:val="space"/>
      <w:lvlText w:val="%3)"/>
      <w:lvlJc w:val="left"/>
      <w:pPr>
        <w:ind w:left="1361" w:hanging="510"/>
      </w:pPr>
      <w:rPr>
        <w:rFonts w:asciiTheme="minorHAnsi" w:hAnsiTheme="minorHAnsi" w:hint="default"/>
        <w:b/>
        <w:i w:val="0"/>
        <w:color w:val="3E5527" w:themeColor="text2"/>
        <w:sz w:val="20"/>
      </w:rPr>
    </w:lvl>
    <w:lvl w:ilvl="3">
      <w:start w:val="1"/>
      <w:numFmt w:val="decimal"/>
      <w:suff w:val="space"/>
      <w:lvlText w:val="(%4)"/>
      <w:lvlJc w:val="left"/>
      <w:pPr>
        <w:ind w:left="1928" w:hanging="794"/>
      </w:pPr>
      <w:rPr>
        <w:rFonts w:asciiTheme="minorHAnsi" w:hAnsiTheme="minorHAnsi" w:hint="default"/>
        <w:b/>
        <w:i w:val="0"/>
        <w:sz w:val="20"/>
      </w:rPr>
    </w:lvl>
    <w:lvl w:ilvl="4">
      <w:start w:val="1"/>
      <w:numFmt w:val="lowerLetter"/>
      <w:suff w:val="space"/>
      <w:lvlText w:val="(%5)"/>
      <w:lvlJc w:val="left"/>
      <w:pPr>
        <w:ind w:left="2552" w:hanging="851"/>
      </w:pPr>
      <w:rPr>
        <w:rFonts w:asciiTheme="minorHAnsi" w:hAnsiTheme="minorHAnsi" w:hint="default"/>
        <w:b/>
        <w:i w:val="0"/>
        <w:sz w:val="20"/>
      </w:rPr>
    </w:lvl>
    <w:lvl w:ilvl="5">
      <w:start w:val="1"/>
      <w:numFmt w:val="lowerRoman"/>
      <w:suff w:val="space"/>
      <w:lvlText w:val="(%6)"/>
      <w:lvlJc w:val="left"/>
      <w:pPr>
        <w:ind w:left="3062" w:hanging="794"/>
      </w:pPr>
      <w:rPr>
        <w:rFonts w:asciiTheme="minorHAnsi" w:hAnsiTheme="minorHAnsi" w:hint="default"/>
        <w:b/>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E82449E"/>
    <w:multiLevelType w:val="multilevel"/>
    <w:tmpl w:val="76E0EDE2"/>
    <w:styleLink w:val="CurrentList2"/>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EA0E9F"/>
    <w:multiLevelType w:val="multilevel"/>
    <w:tmpl w:val="094AD0DC"/>
    <w:styleLink w:val="CurrentList24"/>
    <w:lvl w:ilvl="0">
      <w:start w:val="1"/>
      <w:numFmt w:val="bullet"/>
      <w:lvlText w:val=""/>
      <w:lvlJc w:val="left"/>
      <w:pPr>
        <w:ind w:left="425" w:hanging="312"/>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C75670"/>
    <w:multiLevelType w:val="multilevel"/>
    <w:tmpl w:val="E9E0FDBC"/>
    <w:styleLink w:val="CurrentList28"/>
    <w:lvl w:ilvl="0">
      <w:start w:val="1"/>
      <w:numFmt w:val="bullet"/>
      <w:lvlText w:val=""/>
      <w:lvlJc w:val="left"/>
      <w:pPr>
        <w:tabs>
          <w:tab w:val="num" w:pos="907"/>
        </w:tabs>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DE39B7"/>
    <w:multiLevelType w:val="multilevel"/>
    <w:tmpl w:val="96A6F25C"/>
    <w:styleLink w:val="CurrentList14"/>
    <w:lvl w:ilvl="0">
      <w:start w:val="1"/>
      <w:numFmt w:val="decimal"/>
      <w:suff w:val="space"/>
      <w:lvlText w:val="%1."/>
      <w:lvlJc w:val="left"/>
      <w:pPr>
        <w:ind w:left="567" w:hanging="567"/>
      </w:pPr>
      <w:rPr>
        <w:rFonts w:hint="default"/>
      </w:rPr>
    </w:lvl>
    <w:lvl w:ilvl="1">
      <w:start w:val="1"/>
      <w:numFmt w:val="decimal"/>
      <w:suff w:val="space"/>
      <w:lvlText w:val="%1.%2."/>
      <w:lvlJc w:val="left"/>
      <w:pPr>
        <w:ind w:left="397" w:firstLine="17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68F177E"/>
    <w:multiLevelType w:val="multilevel"/>
    <w:tmpl w:val="A306CB22"/>
    <w:styleLink w:val="CurrentList13"/>
    <w:lvl w:ilvl="0">
      <w:start w:val="1"/>
      <w:numFmt w:val="decimal"/>
      <w:suff w:val="space"/>
      <w:lvlText w:val="%1."/>
      <w:lvlJc w:val="left"/>
      <w:pPr>
        <w:ind w:left="567" w:hanging="567"/>
      </w:pPr>
      <w:rPr>
        <w:rFonts w:hint="default"/>
      </w:rPr>
    </w:lvl>
    <w:lvl w:ilvl="1">
      <w:start w:val="1"/>
      <w:numFmt w:val="decimal"/>
      <w:lvlText w:val="%1.%2."/>
      <w:lvlJc w:val="left"/>
      <w:pPr>
        <w:ind w:left="397" w:firstLine="170"/>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7A65F4C"/>
    <w:multiLevelType w:val="multilevel"/>
    <w:tmpl w:val="E7DC733C"/>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8D060D"/>
    <w:multiLevelType w:val="multilevel"/>
    <w:tmpl w:val="29D4F7D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CD1292"/>
    <w:multiLevelType w:val="multilevel"/>
    <w:tmpl w:val="09D45B22"/>
    <w:styleLink w:val="CurrentList11"/>
    <w:lvl w:ilvl="0">
      <w:start w:val="1"/>
      <w:numFmt w:val="decimal"/>
      <w:lvlText w:val="%1."/>
      <w:lvlJc w:val="left"/>
      <w:pPr>
        <w:ind w:left="567" w:hanging="567"/>
      </w:pPr>
      <w:rPr>
        <w:rFonts w:hint="default"/>
      </w:rPr>
    </w:lvl>
    <w:lvl w:ilvl="1">
      <w:start w:val="1"/>
      <w:numFmt w:val="decimal"/>
      <w:lvlText w:val="%1.%2."/>
      <w:lvlJc w:val="left"/>
      <w:pPr>
        <w:ind w:left="284" w:firstLine="283"/>
      </w:pPr>
      <w:rPr>
        <w:rFonts w:hint="default"/>
      </w:rPr>
    </w:lvl>
    <w:lvl w:ilvl="2">
      <w:start w:val="1"/>
      <w:numFmt w:val="decimal"/>
      <w:lvlText w:val="%1.%2.%3."/>
      <w:lvlJc w:val="left"/>
      <w:pPr>
        <w:ind w:left="567"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A143C1"/>
    <w:multiLevelType w:val="multilevel"/>
    <w:tmpl w:val="9FC62120"/>
    <w:styleLink w:val="CurrentList9"/>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374466">
    <w:abstractNumId w:val="44"/>
  </w:num>
  <w:num w:numId="2" w16cid:durableId="786965847">
    <w:abstractNumId w:val="23"/>
  </w:num>
  <w:num w:numId="3" w16cid:durableId="1435519570">
    <w:abstractNumId w:val="65"/>
  </w:num>
  <w:num w:numId="4" w16cid:durableId="1369378829">
    <w:abstractNumId w:val="63"/>
  </w:num>
  <w:num w:numId="5" w16cid:durableId="1765222070">
    <w:abstractNumId w:val="15"/>
  </w:num>
  <w:num w:numId="6" w16cid:durableId="899245783">
    <w:abstractNumId w:val="57"/>
  </w:num>
  <w:num w:numId="7" w16cid:durableId="1591616795">
    <w:abstractNumId w:val="17"/>
  </w:num>
  <w:num w:numId="8" w16cid:durableId="737168198">
    <w:abstractNumId w:val="62"/>
  </w:num>
  <w:num w:numId="9" w16cid:durableId="460878653">
    <w:abstractNumId w:val="11"/>
  </w:num>
  <w:num w:numId="10" w16cid:durableId="1321150557">
    <w:abstractNumId w:val="33"/>
  </w:num>
  <w:num w:numId="11" w16cid:durableId="555749055">
    <w:abstractNumId w:val="43"/>
  </w:num>
  <w:num w:numId="12" w16cid:durableId="786898553">
    <w:abstractNumId w:val="25"/>
  </w:num>
  <w:num w:numId="13" w16cid:durableId="1440220492">
    <w:abstractNumId w:val="48"/>
  </w:num>
  <w:num w:numId="14" w16cid:durableId="1325010705">
    <w:abstractNumId w:val="50"/>
  </w:num>
  <w:num w:numId="15" w16cid:durableId="1985616293">
    <w:abstractNumId w:val="66"/>
  </w:num>
  <w:num w:numId="16" w16cid:durableId="1047027608">
    <w:abstractNumId w:val="51"/>
  </w:num>
  <w:num w:numId="17" w16cid:durableId="718406115">
    <w:abstractNumId w:val="64"/>
  </w:num>
  <w:num w:numId="18" w16cid:durableId="1104154233">
    <w:abstractNumId w:val="46"/>
  </w:num>
  <w:num w:numId="19" w16cid:durableId="1647273751">
    <w:abstractNumId w:val="61"/>
  </w:num>
  <w:num w:numId="20" w16cid:durableId="1615481141">
    <w:abstractNumId w:val="60"/>
  </w:num>
  <w:num w:numId="21" w16cid:durableId="455563525">
    <w:abstractNumId w:val="28"/>
  </w:num>
  <w:num w:numId="22" w16cid:durableId="720524016">
    <w:abstractNumId w:val="16"/>
  </w:num>
  <w:num w:numId="23" w16cid:durableId="945648891">
    <w:abstractNumId w:val="36"/>
  </w:num>
  <w:num w:numId="24" w16cid:durableId="263268464">
    <w:abstractNumId w:val="8"/>
  </w:num>
  <w:num w:numId="25" w16cid:durableId="1843204229">
    <w:abstractNumId w:val="12"/>
  </w:num>
  <w:num w:numId="26" w16cid:durableId="195509527">
    <w:abstractNumId w:val="41"/>
  </w:num>
  <w:num w:numId="27" w16cid:durableId="1920216321">
    <w:abstractNumId w:val="13"/>
  </w:num>
  <w:num w:numId="28" w16cid:durableId="931354062">
    <w:abstractNumId w:val="10"/>
  </w:num>
  <w:num w:numId="29" w16cid:durableId="1691570265">
    <w:abstractNumId w:val="54"/>
  </w:num>
  <w:num w:numId="30" w16cid:durableId="1165516922">
    <w:abstractNumId w:val="49"/>
  </w:num>
  <w:num w:numId="31" w16cid:durableId="372191488">
    <w:abstractNumId w:val="5"/>
  </w:num>
  <w:num w:numId="32" w16cid:durableId="1845391717">
    <w:abstractNumId w:val="56"/>
  </w:num>
  <w:num w:numId="33" w16cid:durableId="828398622">
    <w:abstractNumId w:val="20"/>
  </w:num>
  <w:num w:numId="34" w16cid:durableId="317462691">
    <w:abstractNumId w:val="58"/>
  </w:num>
  <w:num w:numId="35" w16cid:durableId="1605577385">
    <w:abstractNumId w:val="37"/>
  </w:num>
  <w:num w:numId="36" w16cid:durableId="1901207943">
    <w:abstractNumId w:val="18"/>
  </w:num>
  <w:num w:numId="37" w16cid:durableId="336077985">
    <w:abstractNumId w:val="52"/>
  </w:num>
  <w:num w:numId="38" w16cid:durableId="249969800">
    <w:abstractNumId w:val="29"/>
  </w:num>
  <w:num w:numId="39" w16cid:durableId="686978402">
    <w:abstractNumId w:val="34"/>
  </w:num>
  <w:num w:numId="40" w16cid:durableId="657686451">
    <w:abstractNumId w:val="9"/>
  </w:num>
  <w:num w:numId="41" w16cid:durableId="1935935755">
    <w:abstractNumId w:val="21"/>
  </w:num>
  <w:num w:numId="42" w16cid:durableId="1022588687">
    <w:abstractNumId w:val="59"/>
  </w:num>
  <w:num w:numId="43" w16cid:durableId="387413241">
    <w:abstractNumId w:val="45"/>
  </w:num>
  <w:num w:numId="44" w16cid:durableId="1348562803">
    <w:abstractNumId w:val="47"/>
  </w:num>
  <w:num w:numId="45" w16cid:durableId="2134665258">
    <w:abstractNumId w:val="26"/>
  </w:num>
  <w:num w:numId="46" w16cid:durableId="1717003786">
    <w:abstractNumId w:val="7"/>
  </w:num>
  <w:num w:numId="47" w16cid:durableId="1393044923">
    <w:abstractNumId w:val="40"/>
  </w:num>
  <w:num w:numId="48" w16cid:durableId="351415280">
    <w:abstractNumId w:val="14"/>
  </w:num>
  <w:num w:numId="49" w16cid:durableId="2129886870">
    <w:abstractNumId w:val="19"/>
  </w:num>
  <w:num w:numId="50" w16cid:durableId="507794174">
    <w:abstractNumId w:val="22"/>
  </w:num>
  <w:num w:numId="51" w16cid:durableId="1009332424">
    <w:abstractNumId w:val="30"/>
  </w:num>
  <w:num w:numId="52" w16cid:durableId="1701517185">
    <w:abstractNumId w:val="24"/>
  </w:num>
  <w:num w:numId="53" w16cid:durableId="258954959">
    <w:abstractNumId w:val="32"/>
  </w:num>
  <w:num w:numId="54" w16cid:durableId="280723356">
    <w:abstractNumId w:val="53"/>
  </w:num>
  <w:num w:numId="55" w16cid:durableId="934675120">
    <w:abstractNumId w:val="35"/>
  </w:num>
  <w:num w:numId="56" w16cid:durableId="1211452439">
    <w:abstractNumId w:val="27"/>
  </w:num>
  <w:num w:numId="57" w16cid:durableId="471143639">
    <w:abstractNumId w:val="55"/>
  </w:num>
  <w:num w:numId="58" w16cid:durableId="1714311054">
    <w:abstractNumId w:val="42"/>
  </w:num>
  <w:num w:numId="59" w16cid:durableId="937172927">
    <w:abstractNumId w:val="31"/>
  </w:num>
  <w:num w:numId="60" w16cid:durableId="1776174230">
    <w:abstractNumId w:val="38"/>
  </w:num>
  <w:num w:numId="61" w16cid:durableId="2111045824">
    <w:abstractNumId w:val="6"/>
  </w:num>
  <w:num w:numId="62" w16cid:durableId="1873225274">
    <w:abstractNumId w:val="4"/>
  </w:num>
  <w:num w:numId="63" w16cid:durableId="1151213561">
    <w:abstractNumId w:val="2"/>
  </w:num>
  <w:num w:numId="64" w16cid:durableId="1255087714">
    <w:abstractNumId w:val="3"/>
  </w:num>
  <w:num w:numId="65" w16cid:durableId="957831569">
    <w:abstractNumId w:val="5"/>
  </w:num>
  <w:num w:numId="66" w16cid:durableId="566692290">
    <w:abstractNumId w:val="1"/>
  </w:num>
  <w:num w:numId="67" w16cid:durableId="234166130">
    <w:abstractNumId w:val="0"/>
  </w:num>
  <w:num w:numId="68" w16cid:durableId="1768113297">
    <w:abstractNumId w:val="5"/>
  </w:num>
  <w:num w:numId="69" w16cid:durableId="7070693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B3"/>
    <w:rsid w:val="0001190C"/>
    <w:rsid w:val="000139FD"/>
    <w:rsid w:val="00023865"/>
    <w:rsid w:val="000348C9"/>
    <w:rsid w:val="000369A1"/>
    <w:rsid w:val="00041178"/>
    <w:rsid w:val="00043F29"/>
    <w:rsid w:val="000511D9"/>
    <w:rsid w:val="0006526F"/>
    <w:rsid w:val="00070353"/>
    <w:rsid w:val="000A4C9B"/>
    <w:rsid w:val="000A7D8F"/>
    <w:rsid w:val="000B3DB6"/>
    <w:rsid w:val="000C15B0"/>
    <w:rsid w:val="000D7D7C"/>
    <w:rsid w:val="000E2AE9"/>
    <w:rsid w:val="000F2CAC"/>
    <w:rsid w:val="000F6F56"/>
    <w:rsid w:val="000F726A"/>
    <w:rsid w:val="001040C6"/>
    <w:rsid w:val="00114D3F"/>
    <w:rsid w:val="001163CB"/>
    <w:rsid w:val="00146EAA"/>
    <w:rsid w:val="0016315C"/>
    <w:rsid w:val="0018133C"/>
    <w:rsid w:val="00192E56"/>
    <w:rsid w:val="001A26EC"/>
    <w:rsid w:val="001A3215"/>
    <w:rsid w:val="001B0C0F"/>
    <w:rsid w:val="001D3616"/>
    <w:rsid w:val="001D3B83"/>
    <w:rsid w:val="001D410A"/>
    <w:rsid w:val="001E7C60"/>
    <w:rsid w:val="001F2597"/>
    <w:rsid w:val="001F721F"/>
    <w:rsid w:val="002102E0"/>
    <w:rsid w:val="002135DB"/>
    <w:rsid w:val="0023578A"/>
    <w:rsid w:val="00283F74"/>
    <w:rsid w:val="00285999"/>
    <w:rsid w:val="0029754C"/>
    <w:rsid w:val="002A5DC7"/>
    <w:rsid w:val="002C0BB8"/>
    <w:rsid w:val="002D2282"/>
    <w:rsid w:val="002F5105"/>
    <w:rsid w:val="00302E43"/>
    <w:rsid w:val="00305724"/>
    <w:rsid w:val="003207F4"/>
    <w:rsid w:val="003249EB"/>
    <w:rsid w:val="00331D99"/>
    <w:rsid w:val="00340E3C"/>
    <w:rsid w:val="0034636C"/>
    <w:rsid w:val="00364AE1"/>
    <w:rsid w:val="00364F12"/>
    <w:rsid w:val="00375F05"/>
    <w:rsid w:val="00386A90"/>
    <w:rsid w:val="003A0CDD"/>
    <w:rsid w:val="003A31CC"/>
    <w:rsid w:val="003A596D"/>
    <w:rsid w:val="003A61FE"/>
    <w:rsid w:val="003A7819"/>
    <w:rsid w:val="003C0368"/>
    <w:rsid w:val="003C241F"/>
    <w:rsid w:val="003C5DA4"/>
    <w:rsid w:val="003C7E83"/>
    <w:rsid w:val="003D37EF"/>
    <w:rsid w:val="003E079D"/>
    <w:rsid w:val="003E1836"/>
    <w:rsid w:val="00403CA8"/>
    <w:rsid w:val="00411AB1"/>
    <w:rsid w:val="004138B3"/>
    <w:rsid w:val="00433D91"/>
    <w:rsid w:val="004375E2"/>
    <w:rsid w:val="00441107"/>
    <w:rsid w:val="00464DAE"/>
    <w:rsid w:val="00473FB9"/>
    <w:rsid w:val="004808E3"/>
    <w:rsid w:val="004809F9"/>
    <w:rsid w:val="004845D4"/>
    <w:rsid w:val="00485CC6"/>
    <w:rsid w:val="00485EAA"/>
    <w:rsid w:val="004B237C"/>
    <w:rsid w:val="004D01B3"/>
    <w:rsid w:val="004E29FB"/>
    <w:rsid w:val="004E5693"/>
    <w:rsid w:val="004F0DD6"/>
    <w:rsid w:val="004F6184"/>
    <w:rsid w:val="0051007A"/>
    <w:rsid w:val="005121CD"/>
    <w:rsid w:val="00517524"/>
    <w:rsid w:val="00517D65"/>
    <w:rsid w:val="00522912"/>
    <w:rsid w:val="0052767C"/>
    <w:rsid w:val="005305F8"/>
    <w:rsid w:val="00536B99"/>
    <w:rsid w:val="00546A81"/>
    <w:rsid w:val="005530D2"/>
    <w:rsid w:val="005565AA"/>
    <w:rsid w:val="00562917"/>
    <w:rsid w:val="00581B95"/>
    <w:rsid w:val="00590178"/>
    <w:rsid w:val="005B2AAB"/>
    <w:rsid w:val="005D7DB3"/>
    <w:rsid w:val="005F1431"/>
    <w:rsid w:val="005F14D2"/>
    <w:rsid w:val="005F1AE8"/>
    <w:rsid w:val="005F26B4"/>
    <w:rsid w:val="005F6668"/>
    <w:rsid w:val="005F6B17"/>
    <w:rsid w:val="00602B33"/>
    <w:rsid w:val="00610C4E"/>
    <w:rsid w:val="00615561"/>
    <w:rsid w:val="0067069C"/>
    <w:rsid w:val="00674459"/>
    <w:rsid w:val="0069315F"/>
    <w:rsid w:val="0069572A"/>
    <w:rsid w:val="00695DB8"/>
    <w:rsid w:val="006A616A"/>
    <w:rsid w:val="006B4A46"/>
    <w:rsid w:val="006E4901"/>
    <w:rsid w:val="006F4B24"/>
    <w:rsid w:val="00716D7C"/>
    <w:rsid w:val="0074153D"/>
    <w:rsid w:val="00744AF1"/>
    <w:rsid w:val="00757ECF"/>
    <w:rsid w:val="00764CE1"/>
    <w:rsid w:val="00773358"/>
    <w:rsid w:val="007809DF"/>
    <w:rsid w:val="0078379C"/>
    <w:rsid w:val="00790098"/>
    <w:rsid w:val="007905C7"/>
    <w:rsid w:val="007A031E"/>
    <w:rsid w:val="007A5B60"/>
    <w:rsid w:val="007A78EB"/>
    <w:rsid w:val="007E7AA0"/>
    <w:rsid w:val="007F1B7B"/>
    <w:rsid w:val="00813CEF"/>
    <w:rsid w:val="00814AE3"/>
    <w:rsid w:val="00815C7E"/>
    <w:rsid w:val="00815EDD"/>
    <w:rsid w:val="008271BF"/>
    <w:rsid w:val="00832DDE"/>
    <w:rsid w:val="00840ED0"/>
    <w:rsid w:val="00846B99"/>
    <w:rsid w:val="00870A12"/>
    <w:rsid w:val="00882A22"/>
    <w:rsid w:val="008921B0"/>
    <w:rsid w:val="00894DE6"/>
    <w:rsid w:val="0089689F"/>
    <w:rsid w:val="008A00A4"/>
    <w:rsid w:val="008A5BFD"/>
    <w:rsid w:val="008B13E8"/>
    <w:rsid w:val="008D36F4"/>
    <w:rsid w:val="008F68D9"/>
    <w:rsid w:val="00923C23"/>
    <w:rsid w:val="009277C9"/>
    <w:rsid w:val="009433CD"/>
    <w:rsid w:val="00947458"/>
    <w:rsid w:val="009504A2"/>
    <w:rsid w:val="00950F2C"/>
    <w:rsid w:val="00961318"/>
    <w:rsid w:val="00976D3C"/>
    <w:rsid w:val="00996000"/>
    <w:rsid w:val="009962D2"/>
    <w:rsid w:val="00997866"/>
    <w:rsid w:val="009F1B9C"/>
    <w:rsid w:val="009F2815"/>
    <w:rsid w:val="009F7185"/>
    <w:rsid w:val="00A048D8"/>
    <w:rsid w:val="00A10654"/>
    <w:rsid w:val="00A1477C"/>
    <w:rsid w:val="00A35BD6"/>
    <w:rsid w:val="00A50312"/>
    <w:rsid w:val="00A73743"/>
    <w:rsid w:val="00A7386C"/>
    <w:rsid w:val="00A82B44"/>
    <w:rsid w:val="00AA1F76"/>
    <w:rsid w:val="00AB2695"/>
    <w:rsid w:val="00AC4D3F"/>
    <w:rsid w:val="00AD23DD"/>
    <w:rsid w:val="00AE0F57"/>
    <w:rsid w:val="00AE1E8C"/>
    <w:rsid w:val="00B315DC"/>
    <w:rsid w:val="00B367EE"/>
    <w:rsid w:val="00B4015F"/>
    <w:rsid w:val="00B460D3"/>
    <w:rsid w:val="00B50859"/>
    <w:rsid w:val="00B52491"/>
    <w:rsid w:val="00B65356"/>
    <w:rsid w:val="00B86933"/>
    <w:rsid w:val="00B92593"/>
    <w:rsid w:val="00B9437C"/>
    <w:rsid w:val="00BA7189"/>
    <w:rsid w:val="00BB62AD"/>
    <w:rsid w:val="00BD693A"/>
    <w:rsid w:val="00BF0731"/>
    <w:rsid w:val="00C00CE6"/>
    <w:rsid w:val="00C07D17"/>
    <w:rsid w:val="00C60E1E"/>
    <w:rsid w:val="00C801F4"/>
    <w:rsid w:val="00C84899"/>
    <w:rsid w:val="00C875C2"/>
    <w:rsid w:val="00C97EDA"/>
    <w:rsid w:val="00CD01FF"/>
    <w:rsid w:val="00CE7983"/>
    <w:rsid w:val="00D02FF5"/>
    <w:rsid w:val="00D21837"/>
    <w:rsid w:val="00D25AA1"/>
    <w:rsid w:val="00D26CE1"/>
    <w:rsid w:val="00D547DB"/>
    <w:rsid w:val="00D547F1"/>
    <w:rsid w:val="00D6384B"/>
    <w:rsid w:val="00D80DE7"/>
    <w:rsid w:val="00D874E0"/>
    <w:rsid w:val="00DA233D"/>
    <w:rsid w:val="00DA2B38"/>
    <w:rsid w:val="00DB367A"/>
    <w:rsid w:val="00DC0ACD"/>
    <w:rsid w:val="00DC0C7B"/>
    <w:rsid w:val="00DD2503"/>
    <w:rsid w:val="00DD680F"/>
    <w:rsid w:val="00DF57AB"/>
    <w:rsid w:val="00E003DB"/>
    <w:rsid w:val="00E067B2"/>
    <w:rsid w:val="00E12DDD"/>
    <w:rsid w:val="00E21A16"/>
    <w:rsid w:val="00E25F99"/>
    <w:rsid w:val="00E2713C"/>
    <w:rsid w:val="00E31716"/>
    <w:rsid w:val="00E35C1A"/>
    <w:rsid w:val="00E36B51"/>
    <w:rsid w:val="00E454AF"/>
    <w:rsid w:val="00E554EF"/>
    <w:rsid w:val="00E7513B"/>
    <w:rsid w:val="00E8140B"/>
    <w:rsid w:val="00E81457"/>
    <w:rsid w:val="00E879B8"/>
    <w:rsid w:val="00E961B1"/>
    <w:rsid w:val="00EB4AB3"/>
    <w:rsid w:val="00EC343A"/>
    <w:rsid w:val="00EC4143"/>
    <w:rsid w:val="00EE0FD3"/>
    <w:rsid w:val="00EE4E06"/>
    <w:rsid w:val="00F031B7"/>
    <w:rsid w:val="00F11DC0"/>
    <w:rsid w:val="00F15761"/>
    <w:rsid w:val="00F2139F"/>
    <w:rsid w:val="00F22889"/>
    <w:rsid w:val="00F46DDD"/>
    <w:rsid w:val="00F57B83"/>
    <w:rsid w:val="00F62A60"/>
    <w:rsid w:val="00F77313"/>
    <w:rsid w:val="00FC54B8"/>
    <w:rsid w:val="00FC6846"/>
    <w:rsid w:val="00FD4C6D"/>
    <w:rsid w:val="00FF4520"/>
    <w:rsid w:val="00FF68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AE97"/>
  <w15:chartTrackingRefBased/>
  <w15:docId w15:val="{821EC4CF-EDA0-664F-98C0-4DA3BE9C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E8"/>
    <w:pPr>
      <w:tabs>
        <w:tab w:val="left" w:pos="454"/>
        <w:tab w:val="left" w:pos="907"/>
        <w:tab w:val="left" w:pos="1361"/>
        <w:tab w:val="left" w:pos="1814"/>
        <w:tab w:val="left" w:pos="2268"/>
        <w:tab w:val="left" w:pos="2722"/>
        <w:tab w:val="left" w:pos="3175"/>
        <w:tab w:val="left" w:pos="3629"/>
        <w:tab w:val="left" w:pos="4082"/>
        <w:tab w:val="left" w:pos="4536"/>
      </w:tabs>
      <w:spacing w:before="160"/>
    </w:pPr>
    <w:rPr>
      <w:sz w:val="20"/>
      <w:szCs w:val="20"/>
    </w:rPr>
  </w:style>
  <w:style w:type="paragraph" w:styleId="Heading1">
    <w:name w:val="heading 1"/>
    <w:basedOn w:val="Normal"/>
    <w:next w:val="Normal"/>
    <w:link w:val="Heading1Char"/>
    <w:uiPriority w:val="9"/>
    <w:qFormat/>
    <w:rsid w:val="00BB62AD"/>
    <w:pPr>
      <w:keepNext/>
      <w:keepLines/>
      <w:spacing w:before="360" w:after="240" w:line="240" w:lineRule="auto"/>
      <w:outlineLvl w:val="0"/>
    </w:pPr>
    <w:rPr>
      <w:rFonts w:asciiTheme="majorHAnsi" w:eastAsiaTheme="majorEastAsia" w:hAnsiTheme="majorHAnsi" w:cstheme="majorBidi"/>
      <w:color w:val="1A1F24" w:themeColor="text1" w:themeShade="80"/>
      <w:sz w:val="36"/>
      <w:szCs w:val="36"/>
    </w:rPr>
  </w:style>
  <w:style w:type="paragraph" w:styleId="Heading2">
    <w:name w:val="heading 2"/>
    <w:basedOn w:val="Normal"/>
    <w:next w:val="Normal"/>
    <w:link w:val="Heading2Char"/>
    <w:autoRedefine/>
    <w:uiPriority w:val="9"/>
    <w:unhideWhenUsed/>
    <w:qFormat/>
    <w:rsid w:val="00D547DB"/>
    <w:pPr>
      <w:keepNext/>
      <w:keepLines/>
      <w:spacing w:before="240" w:after="120" w:line="240" w:lineRule="auto"/>
      <w:outlineLvl w:val="1"/>
    </w:pPr>
    <w:rPr>
      <w:rFonts w:asciiTheme="majorHAnsi" w:eastAsiaTheme="majorEastAsia" w:hAnsiTheme="majorHAnsi" w:cstheme="majorBidi"/>
      <w:bCs/>
      <w:color w:val="1A1F24" w:themeColor="text1" w:themeShade="80"/>
      <w:sz w:val="28"/>
      <w:szCs w:val="24"/>
    </w:rPr>
  </w:style>
  <w:style w:type="paragraph" w:styleId="Heading3">
    <w:name w:val="heading 3"/>
    <w:basedOn w:val="Normal"/>
    <w:next w:val="Normal"/>
    <w:link w:val="Heading3Char"/>
    <w:autoRedefine/>
    <w:uiPriority w:val="9"/>
    <w:unhideWhenUsed/>
    <w:qFormat/>
    <w:rsid w:val="00D547DB"/>
    <w:pPr>
      <w:keepNext/>
      <w:keepLines/>
      <w:spacing w:after="0" w:line="240" w:lineRule="auto"/>
      <w:outlineLvl w:val="2"/>
    </w:pPr>
    <w:rPr>
      <w:rFonts w:asciiTheme="majorHAnsi" w:eastAsiaTheme="majorEastAsia" w:hAnsiTheme="majorHAnsi" w:cs="Times New Roman (Headings CS)"/>
      <w:b/>
      <w:color w:val="1A1F24" w:themeColor="text1" w:themeShade="80"/>
      <w:sz w:val="21"/>
      <w:szCs w:val="24"/>
    </w:rPr>
  </w:style>
  <w:style w:type="paragraph" w:styleId="Heading4">
    <w:name w:val="heading 4"/>
    <w:basedOn w:val="Normal"/>
    <w:next w:val="Normal"/>
    <w:link w:val="Heading4Char"/>
    <w:uiPriority w:val="9"/>
    <w:semiHidden/>
    <w:unhideWhenUsed/>
    <w:qFormat/>
    <w:rsid w:val="00C00CE6"/>
    <w:pPr>
      <w:keepNext/>
      <w:keepLines/>
      <w:spacing w:before="40" w:after="0"/>
      <w:outlineLvl w:val="3"/>
    </w:pPr>
    <w:rPr>
      <w:rFonts w:asciiTheme="majorHAnsi" w:eastAsiaTheme="majorEastAsia" w:hAnsiTheme="majorHAnsi" w:cstheme="majorBidi"/>
      <w:i/>
      <w:iCs/>
      <w:color w:val="4C5F30" w:themeColor="accent1" w:themeShade="BF"/>
    </w:rPr>
  </w:style>
  <w:style w:type="paragraph" w:styleId="Heading5">
    <w:name w:val="heading 5"/>
    <w:basedOn w:val="Normal"/>
    <w:next w:val="Normal"/>
    <w:link w:val="Heading5Char"/>
    <w:uiPriority w:val="9"/>
    <w:semiHidden/>
    <w:unhideWhenUsed/>
    <w:qFormat/>
    <w:rsid w:val="00C00CE6"/>
    <w:pPr>
      <w:keepNext/>
      <w:keepLines/>
      <w:spacing w:before="40" w:after="0"/>
      <w:outlineLvl w:val="4"/>
    </w:pPr>
    <w:rPr>
      <w:rFonts w:asciiTheme="majorHAnsi" w:eastAsiaTheme="majorEastAsia" w:hAnsiTheme="majorHAnsi" w:cstheme="majorBidi"/>
      <w:color w:val="4C5F30" w:themeColor="accent1" w:themeShade="BF"/>
    </w:rPr>
  </w:style>
  <w:style w:type="paragraph" w:styleId="Heading6">
    <w:name w:val="heading 6"/>
    <w:basedOn w:val="Normal"/>
    <w:next w:val="Normal"/>
    <w:link w:val="Heading6Char"/>
    <w:uiPriority w:val="9"/>
    <w:semiHidden/>
    <w:unhideWhenUsed/>
    <w:qFormat/>
    <w:rsid w:val="00C00CE6"/>
    <w:pPr>
      <w:keepNext/>
      <w:keepLines/>
      <w:spacing w:before="40" w:after="0"/>
      <w:outlineLvl w:val="5"/>
    </w:pPr>
    <w:rPr>
      <w:rFonts w:asciiTheme="majorHAnsi" w:eastAsiaTheme="majorEastAsia" w:hAnsiTheme="majorHAnsi" w:cstheme="majorBidi"/>
      <w:color w:val="323F20" w:themeColor="accent1" w:themeShade="7F"/>
    </w:rPr>
  </w:style>
  <w:style w:type="paragraph" w:styleId="Heading7">
    <w:name w:val="heading 7"/>
    <w:basedOn w:val="Normal"/>
    <w:next w:val="Normal"/>
    <w:link w:val="Heading7Char"/>
    <w:uiPriority w:val="9"/>
    <w:semiHidden/>
    <w:unhideWhenUsed/>
    <w:qFormat/>
    <w:rsid w:val="00C00CE6"/>
    <w:pPr>
      <w:keepNext/>
      <w:keepLines/>
      <w:spacing w:before="40" w:after="0"/>
      <w:outlineLvl w:val="6"/>
    </w:pPr>
    <w:rPr>
      <w:rFonts w:asciiTheme="majorHAnsi" w:eastAsiaTheme="majorEastAsia" w:hAnsiTheme="majorHAnsi" w:cstheme="majorBidi"/>
      <w:i/>
      <w:iCs/>
      <w:color w:val="323F20" w:themeColor="accent1" w:themeShade="7F"/>
    </w:rPr>
  </w:style>
  <w:style w:type="paragraph" w:styleId="Heading8">
    <w:name w:val="heading 8"/>
    <w:basedOn w:val="Normal"/>
    <w:next w:val="Normal"/>
    <w:link w:val="Heading8Char"/>
    <w:uiPriority w:val="9"/>
    <w:semiHidden/>
    <w:unhideWhenUsed/>
    <w:qFormat/>
    <w:rsid w:val="00C00CE6"/>
    <w:pPr>
      <w:keepNext/>
      <w:keepLines/>
      <w:spacing w:before="40" w:after="0"/>
      <w:outlineLvl w:val="7"/>
    </w:pPr>
    <w:rPr>
      <w:rFonts w:asciiTheme="majorHAnsi" w:eastAsiaTheme="majorEastAsia" w:hAnsiTheme="majorHAnsi" w:cstheme="majorBidi"/>
      <w:color w:val="4C5C6B" w:themeColor="text1" w:themeTint="D8"/>
      <w:sz w:val="21"/>
      <w:szCs w:val="21"/>
    </w:rPr>
  </w:style>
  <w:style w:type="paragraph" w:styleId="Heading9">
    <w:name w:val="heading 9"/>
    <w:basedOn w:val="Normal"/>
    <w:next w:val="Normal"/>
    <w:link w:val="Heading9Char"/>
    <w:uiPriority w:val="9"/>
    <w:semiHidden/>
    <w:unhideWhenUsed/>
    <w:qFormat/>
    <w:rsid w:val="00C00CE6"/>
    <w:pPr>
      <w:keepNext/>
      <w:keepLines/>
      <w:spacing w:before="40" w:after="0"/>
      <w:outlineLvl w:val="8"/>
    </w:pPr>
    <w:rPr>
      <w:rFonts w:asciiTheme="majorHAnsi" w:eastAsiaTheme="majorEastAsia" w:hAnsiTheme="majorHAnsi" w:cstheme="majorBidi"/>
      <w:i/>
      <w:iCs/>
      <w:color w:val="4C5C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C7E83"/>
    <w:pPr>
      <w:spacing w:before="240" w:after="120" w:line="600" w:lineRule="exact"/>
      <w:contextualSpacing/>
    </w:pPr>
    <w:rPr>
      <w:rFonts w:asciiTheme="majorHAnsi" w:eastAsiaTheme="minorEastAsia" w:hAnsiTheme="majorHAnsi" w:cs="Times New Roman (Headings CS)"/>
      <w:bCs/>
      <w:color w:val="3E5527" w:themeColor="text2"/>
      <w:spacing w:val="-4"/>
      <w:kern w:val="28"/>
      <w:sz w:val="56"/>
      <w:szCs w:val="56"/>
    </w:rPr>
  </w:style>
  <w:style w:type="character" w:customStyle="1" w:styleId="TitleChar">
    <w:name w:val="Title Char"/>
    <w:basedOn w:val="DefaultParagraphFont"/>
    <w:link w:val="Title"/>
    <w:uiPriority w:val="10"/>
    <w:rsid w:val="003C7E83"/>
    <w:rPr>
      <w:rFonts w:asciiTheme="majorHAnsi" w:eastAsiaTheme="minorEastAsia" w:hAnsiTheme="majorHAnsi" w:cs="Times New Roman (Headings CS)"/>
      <w:bCs/>
      <w:color w:val="3E5527" w:themeColor="text2"/>
      <w:spacing w:val="-4"/>
      <w:kern w:val="28"/>
      <w:sz w:val="56"/>
      <w:szCs w:val="56"/>
    </w:rPr>
  </w:style>
  <w:style w:type="paragraph" w:styleId="ListParagraph">
    <w:name w:val="List Paragraph"/>
    <w:basedOn w:val="Normal"/>
    <w:uiPriority w:val="34"/>
    <w:qFormat/>
    <w:rsid w:val="00C00CE6"/>
    <w:pPr>
      <w:ind w:left="720"/>
      <w:contextualSpacing/>
    </w:pPr>
  </w:style>
  <w:style w:type="paragraph" w:styleId="Subtitle">
    <w:name w:val="Subtitle"/>
    <w:basedOn w:val="Normal"/>
    <w:next w:val="Normal"/>
    <w:link w:val="SubtitleChar"/>
    <w:autoRedefine/>
    <w:uiPriority w:val="11"/>
    <w:qFormat/>
    <w:rsid w:val="00473FB9"/>
    <w:pPr>
      <w:numPr>
        <w:ilvl w:val="1"/>
      </w:numPr>
      <w:spacing w:before="0" w:after="480" w:line="240" w:lineRule="auto"/>
    </w:pPr>
    <w:rPr>
      <w:rFonts w:eastAsiaTheme="minorEastAsia" w:cs="Times New Roman (Body CS)"/>
      <w:color w:val="1A1F24" w:themeColor="text1" w:themeShade="80"/>
      <w:sz w:val="28"/>
    </w:rPr>
  </w:style>
  <w:style w:type="character" w:customStyle="1" w:styleId="SubtitleChar">
    <w:name w:val="Subtitle Char"/>
    <w:basedOn w:val="DefaultParagraphFont"/>
    <w:link w:val="Subtitle"/>
    <w:uiPriority w:val="11"/>
    <w:rsid w:val="00473FB9"/>
    <w:rPr>
      <w:rFonts w:eastAsiaTheme="minorEastAsia" w:cs="Times New Roman (Body CS)"/>
      <w:color w:val="1A1F24" w:themeColor="text1" w:themeShade="80"/>
      <w:sz w:val="28"/>
      <w:szCs w:val="20"/>
    </w:rPr>
  </w:style>
  <w:style w:type="character" w:customStyle="1" w:styleId="Heading1Char">
    <w:name w:val="Heading 1 Char"/>
    <w:basedOn w:val="DefaultParagraphFont"/>
    <w:link w:val="Heading1"/>
    <w:uiPriority w:val="9"/>
    <w:rsid w:val="00BB62AD"/>
    <w:rPr>
      <w:rFonts w:asciiTheme="majorHAnsi" w:eastAsiaTheme="majorEastAsia" w:hAnsiTheme="majorHAnsi" w:cstheme="majorBidi"/>
      <w:color w:val="1A1F24" w:themeColor="text1" w:themeShade="80"/>
      <w:sz w:val="36"/>
      <w:szCs w:val="36"/>
    </w:rPr>
  </w:style>
  <w:style w:type="character" w:customStyle="1" w:styleId="Heading2Char">
    <w:name w:val="Heading 2 Char"/>
    <w:basedOn w:val="DefaultParagraphFont"/>
    <w:link w:val="Heading2"/>
    <w:uiPriority w:val="9"/>
    <w:rsid w:val="00D547DB"/>
    <w:rPr>
      <w:rFonts w:asciiTheme="majorHAnsi" w:eastAsiaTheme="majorEastAsia" w:hAnsiTheme="majorHAnsi" w:cstheme="majorBidi"/>
      <w:bCs/>
      <w:color w:val="1A1F24" w:themeColor="text1" w:themeShade="80"/>
      <w:sz w:val="28"/>
      <w:szCs w:val="24"/>
    </w:rPr>
  </w:style>
  <w:style w:type="character" w:customStyle="1" w:styleId="Heading3Char">
    <w:name w:val="Heading 3 Char"/>
    <w:basedOn w:val="DefaultParagraphFont"/>
    <w:link w:val="Heading3"/>
    <w:uiPriority w:val="9"/>
    <w:rsid w:val="00D547DB"/>
    <w:rPr>
      <w:rFonts w:asciiTheme="majorHAnsi" w:eastAsiaTheme="majorEastAsia" w:hAnsiTheme="majorHAnsi" w:cs="Times New Roman (Headings CS)"/>
      <w:b/>
      <w:color w:val="1A1F24" w:themeColor="text1" w:themeShade="80"/>
      <w:sz w:val="21"/>
      <w:szCs w:val="24"/>
    </w:rPr>
  </w:style>
  <w:style w:type="paragraph" w:styleId="NoSpacing">
    <w:name w:val="No Spacing"/>
    <w:link w:val="NoSpacingChar"/>
    <w:uiPriority w:val="1"/>
    <w:qFormat/>
    <w:rsid w:val="00C00CE6"/>
    <w:pPr>
      <w:spacing w:after="0" w:line="240" w:lineRule="auto"/>
    </w:pPr>
    <w:rPr>
      <w:sz w:val="20"/>
      <w:szCs w:val="20"/>
    </w:rPr>
  </w:style>
  <w:style w:type="table" w:styleId="TableGrid">
    <w:name w:val="Table Grid"/>
    <w:basedOn w:val="TableNormal"/>
    <w:uiPriority w:val="39"/>
    <w:rsid w:val="00B31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5DC"/>
    <w:pPr>
      <w:tabs>
        <w:tab w:val="clear" w:pos="4536"/>
        <w:tab w:val="center" w:pos="4513"/>
        <w:tab w:val="right" w:pos="9026"/>
      </w:tabs>
      <w:spacing w:before="0" w:after="0" w:line="240" w:lineRule="auto"/>
    </w:pPr>
  </w:style>
  <w:style w:type="character" w:customStyle="1" w:styleId="HeaderChar">
    <w:name w:val="Header Char"/>
    <w:basedOn w:val="DefaultParagraphFont"/>
    <w:link w:val="Header"/>
    <w:uiPriority w:val="99"/>
    <w:rsid w:val="00B315DC"/>
    <w:rPr>
      <w:sz w:val="20"/>
      <w:szCs w:val="20"/>
    </w:rPr>
  </w:style>
  <w:style w:type="paragraph" w:styleId="Footer">
    <w:name w:val="footer"/>
    <w:basedOn w:val="Normal"/>
    <w:link w:val="FooterChar"/>
    <w:autoRedefine/>
    <w:uiPriority w:val="99"/>
    <w:unhideWhenUsed/>
    <w:qFormat/>
    <w:rsid w:val="00C00CE6"/>
    <w:pPr>
      <w:tabs>
        <w:tab w:val="center" w:pos="4536"/>
        <w:tab w:val="right" w:pos="9072"/>
      </w:tabs>
      <w:spacing w:before="0" w:after="40" w:line="200" w:lineRule="exact"/>
    </w:pPr>
    <w:rPr>
      <w:rFonts w:ascii="Aptos Display" w:hAnsi="Aptos Display" w:cs="Times New Roman"/>
      <w:sz w:val="16"/>
    </w:rPr>
  </w:style>
  <w:style w:type="character" w:customStyle="1" w:styleId="FooterChar">
    <w:name w:val="Footer Char"/>
    <w:basedOn w:val="DefaultParagraphFont"/>
    <w:link w:val="Footer"/>
    <w:uiPriority w:val="99"/>
    <w:rsid w:val="00C00CE6"/>
    <w:rPr>
      <w:rFonts w:ascii="Aptos Display" w:hAnsi="Aptos Display" w:cs="Times New Roman"/>
      <w:sz w:val="16"/>
      <w:szCs w:val="20"/>
    </w:rPr>
  </w:style>
  <w:style w:type="character" w:styleId="Strong">
    <w:name w:val="Strong"/>
    <w:basedOn w:val="DefaultParagraphFont"/>
    <w:uiPriority w:val="22"/>
    <w:qFormat/>
    <w:rsid w:val="00C00CE6"/>
    <w:rPr>
      <w:b/>
      <w:bCs/>
    </w:rPr>
  </w:style>
  <w:style w:type="character" w:styleId="Hyperlink">
    <w:name w:val="Hyperlink"/>
    <w:basedOn w:val="DefaultParagraphFont"/>
    <w:uiPriority w:val="99"/>
    <w:unhideWhenUsed/>
    <w:rsid w:val="0052767C"/>
    <w:rPr>
      <w:b/>
      <w:color w:val="E3692A" w:themeColor="accent2"/>
      <w:u w:val="single"/>
    </w:rPr>
  </w:style>
  <w:style w:type="character" w:styleId="UnresolvedMention">
    <w:name w:val="Unresolved Mention"/>
    <w:basedOn w:val="DefaultParagraphFont"/>
    <w:uiPriority w:val="99"/>
    <w:semiHidden/>
    <w:unhideWhenUsed/>
    <w:rsid w:val="00E961B1"/>
    <w:rPr>
      <w:color w:val="605E5C"/>
      <w:shd w:val="clear" w:color="auto" w:fill="E1DFDD"/>
    </w:rPr>
  </w:style>
  <w:style w:type="character" w:styleId="PageNumber">
    <w:name w:val="page number"/>
    <w:basedOn w:val="DefaultParagraphFont"/>
    <w:uiPriority w:val="99"/>
    <w:semiHidden/>
    <w:unhideWhenUsed/>
    <w:rsid w:val="001F2597"/>
  </w:style>
  <w:style w:type="paragraph" w:customStyle="1" w:styleId="PageXofY">
    <w:name w:val="Page X of Y"/>
    <w:basedOn w:val="Footer"/>
    <w:autoRedefine/>
    <w:qFormat/>
    <w:rsid w:val="009F7185"/>
    <w:pPr>
      <w:tabs>
        <w:tab w:val="clear" w:pos="454"/>
        <w:tab w:val="clear" w:pos="907"/>
        <w:tab w:val="clear" w:pos="1361"/>
        <w:tab w:val="clear" w:pos="1814"/>
        <w:tab w:val="clear" w:pos="2268"/>
        <w:tab w:val="clear" w:pos="2722"/>
        <w:tab w:val="clear" w:pos="3175"/>
        <w:tab w:val="clear" w:pos="3629"/>
        <w:tab w:val="clear" w:pos="4082"/>
        <w:tab w:val="clear" w:pos="4536"/>
      </w:tabs>
    </w:pPr>
    <w:rPr>
      <w:rFonts w:asciiTheme="minorHAnsi" w:hAnsiTheme="minorHAnsi"/>
      <w:lang w:val="en-GB"/>
    </w:rPr>
  </w:style>
  <w:style w:type="table" w:styleId="GridTable1Light">
    <w:name w:val="Grid Table 1 Light"/>
    <w:basedOn w:val="TableNormal"/>
    <w:uiPriority w:val="46"/>
    <w:rsid w:val="0089689F"/>
    <w:pPr>
      <w:spacing w:after="0" w:line="240" w:lineRule="auto"/>
    </w:pPr>
    <w:tblPr>
      <w:tblStyleRowBandSize w:val="1"/>
      <w:tblStyleColBandSize w:val="1"/>
      <w:tblBorders>
        <w:top w:val="single" w:sz="4" w:space="0" w:color="A5B2BF" w:themeColor="text1" w:themeTint="66"/>
        <w:left w:val="single" w:sz="4" w:space="0" w:color="A5B2BF" w:themeColor="text1" w:themeTint="66"/>
        <w:bottom w:val="single" w:sz="4" w:space="0" w:color="A5B2BF" w:themeColor="text1" w:themeTint="66"/>
        <w:right w:val="single" w:sz="4" w:space="0" w:color="A5B2BF" w:themeColor="text1" w:themeTint="66"/>
        <w:insideH w:val="single" w:sz="4" w:space="0" w:color="A5B2BF" w:themeColor="text1" w:themeTint="66"/>
        <w:insideV w:val="single" w:sz="4" w:space="0" w:color="A5B2BF" w:themeColor="text1" w:themeTint="66"/>
      </w:tblBorders>
    </w:tblPr>
    <w:tblStylePr w:type="firstRow">
      <w:rPr>
        <w:b/>
        <w:bCs/>
      </w:rPr>
      <w:tblPr/>
      <w:tcPr>
        <w:tcBorders>
          <w:bottom w:val="single" w:sz="12" w:space="0" w:color="788C9F" w:themeColor="text1" w:themeTint="99"/>
        </w:tcBorders>
      </w:tcPr>
    </w:tblStylePr>
    <w:tblStylePr w:type="lastRow">
      <w:rPr>
        <w:b/>
        <w:bCs/>
      </w:rPr>
      <w:tblPr/>
      <w:tcPr>
        <w:tcBorders>
          <w:top w:val="double" w:sz="2" w:space="0" w:color="788C9F"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C00CE6"/>
    <w:rPr>
      <w:rFonts w:asciiTheme="majorHAnsi" w:eastAsiaTheme="majorEastAsia" w:hAnsiTheme="majorHAnsi" w:cstheme="majorBidi"/>
      <w:i/>
      <w:iCs/>
      <w:color w:val="4C5F30" w:themeColor="accent1" w:themeShade="BF"/>
      <w:sz w:val="20"/>
      <w:szCs w:val="20"/>
    </w:rPr>
  </w:style>
  <w:style w:type="character" w:customStyle="1" w:styleId="Heading5Char">
    <w:name w:val="Heading 5 Char"/>
    <w:basedOn w:val="DefaultParagraphFont"/>
    <w:link w:val="Heading5"/>
    <w:uiPriority w:val="9"/>
    <w:semiHidden/>
    <w:rsid w:val="00C00CE6"/>
    <w:rPr>
      <w:rFonts w:asciiTheme="majorHAnsi" w:eastAsiaTheme="majorEastAsia" w:hAnsiTheme="majorHAnsi" w:cstheme="majorBidi"/>
      <w:color w:val="4C5F30" w:themeColor="accent1" w:themeShade="BF"/>
      <w:sz w:val="20"/>
      <w:szCs w:val="20"/>
    </w:rPr>
  </w:style>
  <w:style w:type="character" w:customStyle="1" w:styleId="Heading6Char">
    <w:name w:val="Heading 6 Char"/>
    <w:basedOn w:val="DefaultParagraphFont"/>
    <w:link w:val="Heading6"/>
    <w:uiPriority w:val="9"/>
    <w:semiHidden/>
    <w:rsid w:val="00C00CE6"/>
    <w:rPr>
      <w:rFonts w:asciiTheme="majorHAnsi" w:eastAsiaTheme="majorEastAsia" w:hAnsiTheme="majorHAnsi" w:cstheme="majorBidi"/>
      <w:color w:val="323F20" w:themeColor="accent1" w:themeShade="7F"/>
      <w:sz w:val="20"/>
      <w:szCs w:val="20"/>
    </w:rPr>
  </w:style>
  <w:style w:type="character" w:customStyle="1" w:styleId="Heading7Char">
    <w:name w:val="Heading 7 Char"/>
    <w:basedOn w:val="DefaultParagraphFont"/>
    <w:link w:val="Heading7"/>
    <w:uiPriority w:val="9"/>
    <w:semiHidden/>
    <w:rsid w:val="00C00CE6"/>
    <w:rPr>
      <w:rFonts w:asciiTheme="majorHAnsi" w:eastAsiaTheme="majorEastAsia" w:hAnsiTheme="majorHAnsi" w:cstheme="majorBidi"/>
      <w:i/>
      <w:iCs/>
      <w:color w:val="323F20" w:themeColor="accent1" w:themeShade="7F"/>
      <w:sz w:val="20"/>
      <w:szCs w:val="20"/>
    </w:rPr>
  </w:style>
  <w:style w:type="character" w:customStyle="1" w:styleId="Heading8Char">
    <w:name w:val="Heading 8 Char"/>
    <w:basedOn w:val="DefaultParagraphFont"/>
    <w:link w:val="Heading8"/>
    <w:uiPriority w:val="9"/>
    <w:semiHidden/>
    <w:rsid w:val="00C00CE6"/>
    <w:rPr>
      <w:rFonts w:asciiTheme="majorHAnsi" w:eastAsiaTheme="majorEastAsia" w:hAnsiTheme="majorHAnsi" w:cstheme="majorBidi"/>
      <w:color w:val="4C5C6B" w:themeColor="text1" w:themeTint="D8"/>
      <w:sz w:val="21"/>
      <w:szCs w:val="21"/>
    </w:rPr>
  </w:style>
  <w:style w:type="character" w:customStyle="1" w:styleId="Heading9Char">
    <w:name w:val="Heading 9 Char"/>
    <w:basedOn w:val="DefaultParagraphFont"/>
    <w:link w:val="Heading9"/>
    <w:uiPriority w:val="9"/>
    <w:semiHidden/>
    <w:rsid w:val="00C00CE6"/>
    <w:rPr>
      <w:rFonts w:asciiTheme="majorHAnsi" w:eastAsiaTheme="majorEastAsia" w:hAnsiTheme="majorHAnsi" w:cstheme="majorBidi"/>
      <w:i/>
      <w:iCs/>
      <w:color w:val="4C5C6B" w:themeColor="text1" w:themeTint="D8"/>
      <w:sz w:val="21"/>
      <w:szCs w:val="21"/>
    </w:rPr>
  </w:style>
  <w:style w:type="paragraph" w:styleId="Caption">
    <w:name w:val="caption"/>
    <w:basedOn w:val="Normal"/>
    <w:next w:val="Normal"/>
    <w:uiPriority w:val="35"/>
    <w:semiHidden/>
    <w:unhideWhenUsed/>
    <w:qFormat/>
    <w:rsid w:val="00C00CE6"/>
    <w:pPr>
      <w:spacing w:before="0" w:after="200" w:line="240" w:lineRule="auto"/>
    </w:pPr>
    <w:rPr>
      <w:i/>
      <w:iCs/>
      <w:color w:val="3E5527" w:themeColor="text2"/>
      <w:sz w:val="18"/>
      <w:szCs w:val="18"/>
    </w:rPr>
  </w:style>
  <w:style w:type="character" w:styleId="Emphasis">
    <w:name w:val="Emphasis"/>
    <w:uiPriority w:val="20"/>
    <w:qFormat/>
    <w:rsid w:val="00C00CE6"/>
    <w:rPr>
      <w:i/>
      <w:iCs/>
    </w:rPr>
  </w:style>
  <w:style w:type="character" w:customStyle="1" w:styleId="NoSpacingChar">
    <w:name w:val="No Spacing Char"/>
    <w:basedOn w:val="DefaultParagraphFont"/>
    <w:link w:val="NoSpacing"/>
    <w:uiPriority w:val="1"/>
    <w:rsid w:val="00C00CE6"/>
    <w:rPr>
      <w:sz w:val="20"/>
      <w:szCs w:val="20"/>
    </w:rPr>
  </w:style>
  <w:style w:type="paragraph" w:styleId="Quote">
    <w:name w:val="Quote"/>
    <w:basedOn w:val="Normal"/>
    <w:next w:val="Normal"/>
    <w:link w:val="QuoteChar"/>
    <w:uiPriority w:val="29"/>
    <w:qFormat/>
    <w:rsid w:val="0052767C"/>
    <w:pPr>
      <w:spacing w:before="360" w:after="360" w:line="240" w:lineRule="auto"/>
    </w:pPr>
    <w:rPr>
      <w:b/>
      <w:iCs/>
      <w:color w:val="667F41" w:themeColor="accent1"/>
      <w:sz w:val="28"/>
    </w:rPr>
  </w:style>
  <w:style w:type="character" w:customStyle="1" w:styleId="QuoteChar">
    <w:name w:val="Quote Char"/>
    <w:basedOn w:val="DefaultParagraphFont"/>
    <w:link w:val="Quote"/>
    <w:uiPriority w:val="29"/>
    <w:rsid w:val="0052767C"/>
    <w:rPr>
      <w:b/>
      <w:iCs/>
      <w:color w:val="667F41" w:themeColor="accent1"/>
      <w:sz w:val="28"/>
      <w:szCs w:val="20"/>
    </w:rPr>
  </w:style>
  <w:style w:type="paragraph" w:styleId="IntenseQuote">
    <w:name w:val="Intense Quote"/>
    <w:basedOn w:val="Normal"/>
    <w:next w:val="Normal"/>
    <w:link w:val="IntenseQuoteChar"/>
    <w:uiPriority w:val="30"/>
    <w:qFormat/>
    <w:rsid w:val="00C00CE6"/>
    <w:pPr>
      <w:pBdr>
        <w:top w:val="single" w:sz="4" w:space="10" w:color="667F41" w:themeColor="accent1"/>
        <w:bottom w:val="single" w:sz="4" w:space="10" w:color="667F41" w:themeColor="accent1"/>
      </w:pBdr>
      <w:spacing w:before="360" w:after="360"/>
      <w:ind w:left="864" w:right="864"/>
      <w:jc w:val="center"/>
    </w:pPr>
    <w:rPr>
      <w:i/>
      <w:iCs/>
      <w:color w:val="667F41" w:themeColor="accent1"/>
    </w:rPr>
  </w:style>
  <w:style w:type="character" w:customStyle="1" w:styleId="IntenseQuoteChar">
    <w:name w:val="Intense Quote Char"/>
    <w:basedOn w:val="DefaultParagraphFont"/>
    <w:link w:val="IntenseQuote"/>
    <w:uiPriority w:val="30"/>
    <w:rsid w:val="00C00CE6"/>
    <w:rPr>
      <w:i/>
      <w:iCs/>
      <w:color w:val="667F41" w:themeColor="accent1"/>
      <w:sz w:val="20"/>
      <w:szCs w:val="20"/>
    </w:rPr>
  </w:style>
  <w:style w:type="character" w:styleId="SubtleEmphasis">
    <w:name w:val="Subtle Emphasis"/>
    <w:uiPriority w:val="19"/>
    <w:qFormat/>
    <w:rsid w:val="00C00CE6"/>
    <w:rPr>
      <w:i/>
      <w:iCs/>
      <w:color w:val="5C6F81" w:themeColor="text1" w:themeTint="BF"/>
    </w:rPr>
  </w:style>
  <w:style w:type="character" w:styleId="IntenseEmphasis">
    <w:name w:val="Intense Emphasis"/>
    <w:uiPriority w:val="21"/>
    <w:qFormat/>
    <w:rsid w:val="00C00CE6"/>
    <w:rPr>
      <w:i/>
      <w:iCs/>
      <w:color w:val="667F41" w:themeColor="accent1"/>
    </w:rPr>
  </w:style>
  <w:style w:type="character" w:styleId="SubtleReference">
    <w:name w:val="Subtle Reference"/>
    <w:uiPriority w:val="31"/>
    <w:qFormat/>
    <w:rsid w:val="00C00CE6"/>
    <w:rPr>
      <w:smallCaps/>
      <w:color w:val="6D8397" w:themeColor="text1" w:themeTint="A5"/>
    </w:rPr>
  </w:style>
  <w:style w:type="character" w:styleId="IntenseReference">
    <w:name w:val="Intense Reference"/>
    <w:uiPriority w:val="32"/>
    <w:qFormat/>
    <w:rsid w:val="00C00CE6"/>
    <w:rPr>
      <w:b/>
      <w:bCs/>
      <w:smallCaps/>
      <w:color w:val="667F41" w:themeColor="accent1"/>
      <w:spacing w:val="5"/>
    </w:rPr>
  </w:style>
  <w:style w:type="character" w:styleId="BookTitle">
    <w:name w:val="Book Title"/>
    <w:uiPriority w:val="33"/>
    <w:qFormat/>
    <w:rsid w:val="00C00CE6"/>
    <w:rPr>
      <w:b/>
      <w:bCs/>
      <w:i/>
      <w:iCs/>
      <w:spacing w:val="5"/>
    </w:rPr>
  </w:style>
  <w:style w:type="paragraph" w:styleId="TOCHeading">
    <w:name w:val="TOC Heading"/>
    <w:basedOn w:val="Heading1"/>
    <w:next w:val="Normal"/>
    <w:uiPriority w:val="39"/>
    <w:semiHidden/>
    <w:unhideWhenUsed/>
    <w:qFormat/>
    <w:rsid w:val="00C00CE6"/>
    <w:pPr>
      <w:spacing w:before="240" w:after="0"/>
      <w:outlineLvl w:val="9"/>
    </w:pPr>
    <w:rPr>
      <w:color w:val="4C5F30" w:themeColor="accent1" w:themeShade="BF"/>
      <w:sz w:val="32"/>
      <w:szCs w:val="32"/>
    </w:rPr>
  </w:style>
  <w:style w:type="table" w:styleId="PlainTable4">
    <w:name w:val="Plain Table 4"/>
    <w:basedOn w:val="TableNormal"/>
    <w:uiPriority w:val="44"/>
    <w:rsid w:val="00517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517D65"/>
    <w:pPr>
      <w:spacing w:after="0" w:line="240" w:lineRule="auto"/>
    </w:pPr>
    <w:tblPr>
      <w:tblStyleRowBandSize w:val="1"/>
      <w:tblStyleColBandSize w:val="1"/>
      <w:tblBorders>
        <w:top w:val="single" w:sz="2" w:space="0" w:color="A5BE80" w:themeColor="accent1" w:themeTint="99"/>
        <w:bottom w:val="single" w:sz="2" w:space="0" w:color="A5BE80" w:themeColor="accent1" w:themeTint="99"/>
        <w:insideH w:val="single" w:sz="2" w:space="0" w:color="A5BE80" w:themeColor="accent1" w:themeTint="99"/>
        <w:insideV w:val="single" w:sz="2" w:space="0" w:color="A5BE80" w:themeColor="accent1" w:themeTint="99"/>
      </w:tblBorders>
    </w:tblPr>
    <w:tblStylePr w:type="firstRow">
      <w:rPr>
        <w:b/>
        <w:bCs/>
      </w:rPr>
      <w:tblPr/>
      <w:tcPr>
        <w:tcBorders>
          <w:top w:val="nil"/>
          <w:bottom w:val="single" w:sz="12" w:space="0" w:color="A5BE80" w:themeColor="accent1" w:themeTint="99"/>
          <w:insideH w:val="nil"/>
          <w:insideV w:val="nil"/>
        </w:tcBorders>
        <w:shd w:val="clear" w:color="auto" w:fill="FFFFFF" w:themeFill="background1"/>
      </w:tcPr>
    </w:tblStylePr>
    <w:tblStylePr w:type="lastRow">
      <w:rPr>
        <w:b/>
        <w:bCs/>
      </w:rPr>
      <w:tblPr/>
      <w:tcPr>
        <w:tcBorders>
          <w:top w:val="double" w:sz="2" w:space="0" w:color="A5BE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9D4" w:themeFill="accent1" w:themeFillTint="33"/>
      </w:tcPr>
    </w:tblStylePr>
    <w:tblStylePr w:type="band1Horz">
      <w:tblPr/>
      <w:tcPr>
        <w:shd w:val="clear" w:color="auto" w:fill="E1E9D4" w:themeFill="accent1" w:themeFillTint="33"/>
      </w:tcPr>
    </w:tblStylePr>
  </w:style>
  <w:style w:type="table" w:styleId="GridTable2-Accent2">
    <w:name w:val="Grid Table 2 Accent 2"/>
    <w:basedOn w:val="TableNormal"/>
    <w:uiPriority w:val="47"/>
    <w:rsid w:val="00517D65"/>
    <w:pPr>
      <w:spacing w:after="0" w:line="240" w:lineRule="auto"/>
    </w:pPr>
    <w:tblPr>
      <w:tblStyleRowBandSize w:val="1"/>
      <w:tblStyleColBandSize w:val="1"/>
      <w:tblBorders>
        <w:top w:val="single" w:sz="2" w:space="0" w:color="EEA47F" w:themeColor="accent2" w:themeTint="99"/>
        <w:bottom w:val="single" w:sz="2" w:space="0" w:color="EEA47F" w:themeColor="accent2" w:themeTint="99"/>
        <w:insideH w:val="single" w:sz="2" w:space="0" w:color="EEA47F" w:themeColor="accent2" w:themeTint="99"/>
        <w:insideV w:val="single" w:sz="2" w:space="0" w:color="EEA47F" w:themeColor="accent2" w:themeTint="99"/>
      </w:tblBorders>
    </w:tblPr>
    <w:tblStylePr w:type="firstRow">
      <w:rPr>
        <w:b/>
        <w:bCs/>
      </w:rPr>
      <w:tblPr/>
      <w:tcPr>
        <w:tcBorders>
          <w:top w:val="nil"/>
          <w:bottom w:val="single" w:sz="12" w:space="0" w:color="EEA47F" w:themeColor="accent2" w:themeTint="99"/>
          <w:insideH w:val="nil"/>
          <w:insideV w:val="nil"/>
        </w:tcBorders>
        <w:shd w:val="clear" w:color="auto" w:fill="FFFFFF" w:themeFill="background1"/>
      </w:tcPr>
    </w:tblStylePr>
    <w:tblStylePr w:type="lastRow">
      <w:rPr>
        <w:b/>
        <w:bCs/>
      </w:rPr>
      <w:tblPr/>
      <w:tcPr>
        <w:tcBorders>
          <w:top w:val="double" w:sz="2" w:space="0" w:color="EEA4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0D4" w:themeFill="accent2" w:themeFillTint="33"/>
      </w:tcPr>
    </w:tblStylePr>
    <w:tblStylePr w:type="band1Horz">
      <w:tblPr/>
      <w:tcPr>
        <w:shd w:val="clear" w:color="auto" w:fill="F9E0D4" w:themeFill="accent2" w:themeFillTint="33"/>
      </w:tcPr>
    </w:tblStylePr>
  </w:style>
  <w:style w:type="table" w:styleId="GridTable3">
    <w:name w:val="Grid Table 3"/>
    <w:basedOn w:val="TableNormal"/>
    <w:uiPriority w:val="48"/>
    <w:rsid w:val="00517D65"/>
    <w:pPr>
      <w:spacing w:after="0" w:line="240" w:lineRule="auto"/>
    </w:pPr>
    <w:tblPr>
      <w:tblStyleRowBandSize w:val="1"/>
      <w:tblStyleColBandSize w:val="1"/>
      <w:tblBorders>
        <w:top w:val="single" w:sz="4" w:space="0" w:color="788C9F" w:themeColor="text1" w:themeTint="99"/>
        <w:left w:val="single" w:sz="4" w:space="0" w:color="788C9F" w:themeColor="text1" w:themeTint="99"/>
        <w:bottom w:val="single" w:sz="4" w:space="0" w:color="788C9F" w:themeColor="text1" w:themeTint="99"/>
        <w:right w:val="single" w:sz="4" w:space="0" w:color="788C9F" w:themeColor="text1" w:themeTint="99"/>
        <w:insideH w:val="single" w:sz="4" w:space="0" w:color="788C9F" w:themeColor="text1" w:themeTint="99"/>
        <w:insideV w:val="single" w:sz="4" w:space="0" w:color="788C9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8DF" w:themeFill="text1" w:themeFillTint="33"/>
      </w:tcPr>
    </w:tblStylePr>
    <w:tblStylePr w:type="band1Horz">
      <w:tblPr/>
      <w:tcPr>
        <w:shd w:val="clear" w:color="auto" w:fill="D2D8DF" w:themeFill="text1" w:themeFillTint="33"/>
      </w:tcPr>
    </w:tblStylePr>
    <w:tblStylePr w:type="neCell">
      <w:tblPr/>
      <w:tcPr>
        <w:tcBorders>
          <w:bottom w:val="single" w:sz="4" w:space="0" w:color="788C9F" w:themeColor="text1" w:themeTint="99"/>
        </w:tcBorders>
      </w:tcPr>
    </w:tblStylePr>
    <w:tblStylePr w:type="nwCell">
      <w:tblPr/>
      <w:tcPr>
        <w:tcBorders>
          <w:bottom w:val="single" w:sz="4" w:space="0" w:color="788C9F" w:themeColor="text1" w:themeTint="99"/>
        </w:tcBorders>
      </w:tcPr>
    </w:tblStylePr>
    <w:tblStylePr w:type="seCell">
      <w:tblPr/>
      <w:tcPr>
        <w:tcBorders>
          <w:top w:val="single" w:sz="4" w:space="0" w:color="788C9F" w:themeColor="text1" w:themeTint="99"/>
        </w:tcBorders>
      </w:tcPr>
    </w:tblStylePr>
    <w:tblStylePr w:type="swCell">
      <w:tblPr/>
      <w:tcPr>
        <w:tcBorders>
          <w:top w:val="single" w:sz="4" w:space="0" w:color="788C9F" w:themeColor="text1" w:themeTint="99"/>
        </w:tcBorders>
      </w:tcPr>
    </w:tblStylePr>
  </w:style>
  <w:style w:type="table" w:customStyle="1" w:styleId="ACRRMletterhead">
    <w:name w:val="ACRRM letterhead"/>
    <w:basedOn w:val="TableNormal"/>
    <w:uiPriority w:val="99"/>
    <w:rsid w:val="00997866"/>
    <w:pPr>
      <w:spacing w:after="0" w:line="240" w:lineRule="auto"/>
    </w:pPr>
    <w:rPr>
      <w:color w:val="1A1F24" w:themeColor="text1" w:themeShade="80"/>
      <w:sz w:val="20"/>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57" w:type="dxa"/>
        <w:bottom w:w="57" w:type="dxa"/>
      </w:tcMar>
    </w:tcPr>
    <w:tblStylePr w:type="firstRow">
      <w:rPr>
        <w:rFonts w:asciiTheme="majorHAnsi" w:hAnsiTheme="majorHAnsi"/>
        <w:b/>
        <w:color w:val="FFFFFF" w:themeColor="background1"/>
        <w:sz w:val="20"/>
      </w:rPr>
      <w:tblPr/>
      <w:tcPr>
        <w:shd w:val="clear" w:color="auto" w:fill="3E5527" w:themeFill="text2"/>
      </w:tcPr>
    </w:tblStylePr>
    <w:tblStylePr w:type="lastRow">
      <w:rPr>
        <w:b/>
      </w:rPr>
      <w:tblPr/>
      <w:tcPr>
        <w:tcBorders>
          <w:top w:val="single" w:sz="24" w:space="0" w:color="3E5527" w:themeColor="text2"/>
        </w:tcBorders>
        <w:shd w:val="clear" w:color="auto" w:fill="FFFFFF" w:themeFill="background1"/>
      </w:tcPr>
    </w:tblStylePr>
    <w:tblStylePr w:type="firstCol">
      <w:rPr>
        <w:rFonts w:asciiTheme="majorHAnsi" w:hAnsiTheme="majorHAnsi"/>
        <w:b/>
        <w:sz w:val="20"/>
      </w:rPr>
      <w:tblPr/>
      <w:tcPr>
        <w:shd w:val="clear" w:color="auto" w:fill="F0EFDF" w:themeFill="background2"/>
      </w:tcPr>
    </w:tblStylePr>
    <w:tblStylePr w:type="band1Horz">
      <w:tblPr/>
      <w:tcPr>
        <w:shd w:val="clear" w:color="auto" w:fill="FFFFFF" w:themeFill="background1"/>
      </w:tcPr>
    </w:tblStylePr>
    <w:tblStylePr w:type="band2Horz">
      <w:tblPr/>
      <w:tcPr>
        <w:shd w:val="clear" w:color="auto" w:fill="D8E6CA" w:themeFill="text2" w:themeFillTint="33"/>
      </w:tcPr>
    </w:tblStylePr>
  </w:style>
  <w:style w:type="paragraph" w:customStyle="1" w:styleId="NumberingHeading1">
    <w:name w:val="Numbering Heading 1"/>
    <w:basedOn w:val="Heading1"/>
    <w:next w:val="Normal"/>
    <w:autoRedefine/>
    <w:qFormat/>
    <w:rsid w:val="00882A22"/>
    <w:pPr>
      <w:numPr>
        <w:numId w:val="12"/>
      </w:numPr>
    </w:pPr>
    <w:rPr>
      <w:b/>
      <w:sz w:val="21"/>
    </w:rPr>
  </w:style>
  <w:style w:type="paragraph" w:customStyle="1" w:styleId="NumberingHeading2">
    <w:name w:val="Numbering Heading 2"/>
    <w:basedOn w:val="Heading2"/>
    <w:autoRedefine/>
    <w:qFormat/>
    <w:rsid w:val="00882A22"/>
    <w:pPr>
      <w:numPr>
        <w:ilvl w:val="1"/>
        <w:numId w:val="12"/>
      </w:numPr>
    </w:pPr>
    <w:rPr>
      <w:b/>
      <w:sz w:val="21"/>
    </w:rPr>
  </w:style>
  <w:style w:type="paragraph" w:customStyle="1" w:styleId="NumberingHeading3">
    <w:name w:val="Numbering Heading 3"/>
    <w:basedOn w:val="Heading3"/>
    <w:autoRedefine/>
    <w:qFormat/>
    <w:rsid w:val="00882A22"/>
    <w:pPr>
      <w:numPr>
        <w:ilvl w:val="2"/>
        <w:numId w:val="12"/>
      </w:numPr>
    </w:pPr>
  </w:style>
  <w:style w:type="numbering" w:customStyle="1" w:styleId="CurrentList1">
    <w:name w:val="Current List1"/>
    <w:uiPriority w:val="99"/>
    <w:rsid w:val="008271BF"/>
    <w:pPr>
      <w:numPr>
        <w:numId w:val="5"/>
      </w:numPr>
    </w:pPr>
  </w:style>
  <w:style w:type="numbering" w:customStyle="1" w:styleId="CurrentList2">
    <w:name w:val="Current List2"/>
    <w:uiPriority w:val="99"/>
    <w:rsid w:val="008271BF"/>
    <w:pPr>
      <w:numPr>
        <w:numId w:val="6"/>
      </w:numPr>
    </w:pPr>
  </w:style>
  <w:style w:type="numbering" w:customStyle="1" w:styleId="CurrentList3">
    <w:name w:val="Current List3"/>
    <w:uiPriority w:val="99"/>
    <w:rsid w:val="008271BF"/>
    <w:pPr>
      <w:numPr>
        <w:numId w:val="7"/>
      </w:numPr>
    </w:pPr>
  </w:style>
  <w:style w:type="numbering" w:customStyle="1" w:styleId="CurrentList4">
    <w:name w:val="Current List4"/>
    <w:uiPriority w:val="99"/>
    <w:rsid w:val="005F1431"/>
    <w:pPr>
      <w:numPr>
        <w:numId w:val="8"/>
      </w:numPr>
    </w:pPr>
  </w:style>
  <w:style w:type="numbering" w:customStyle="1" w:styleId="CurrentList5">
    <w:name w:val="Current List5"/>
    <w:uiPriority w:val="99"/>
    <w:rsid w:val="005F1431"/>
    <w:pPr>
      <w:numPr>
        <w:numId w:val="9"/>
      </w:numPr>
    </w:pPr>
  </w:style>
  <w:style w:type="numbering" w:customStyle="1" w:styleId="CurrentList6">
    <w:name w:val="Current List6"/>
    <w:uiPriority w:val="99"/>
    <w:rsid w:val="005F1431"/>
    <w:pPr>
      <w:numPr>
        <w:numId w:val="10"/>
      </w:numPr>
    </w:pPr>
  </w:style>
  <w:style w:type="numbering" w:customStyle="1" w:styleId="CurrentList7">
    <w:name w:val="Current List7"/>
    <w:uiPriority w:val="99"/>
    <w:rsid w:val="005F1431"/>
    <w:pPr>
      <w:numPr>
        <w:numId w:val="13"/>
      </w:numPr>
    </w:pPr>
  </w:style>
  <w:style w:type="numbering" w:customStyle="1" w:styleId="CurrentList8">
    <w:name w:val="Current List8"/>
    <w:uiPriority w:val="99"/>
    <w:rsid w:val="005F1431"/>
    <w:pPr>
      <w:numPr>
        <w:numId w:val="14"/>
      </w:numPr>
    </w:pPr>
  </w:style>
  <w:style w:type="numbering" w:customStyle="1" w:styleId="CurrentList9">
    <w:name w:val="Current List9"/>
    <w:uiPriority w:val="99"/>
    <w:rsid w:val="005F1431"/>
    <w:pPr>
      <w:numPr>
        <w:numId w:val="15"/>
      </w:numPr>
    </w:pPr>
  </w:style>
  <w:style w:type="numbering" w:customStyle="1" w:styleId="CurrentList10">
    <w:name w:val="Current List10"/>
    <w:uiPriority w:val="99"/>
    <w:rsid w:val="00433D91"/>
    <w:pPr>
      <w:numPr>
        <w:numId w:val="16"/>
      </w:numPr>
    </w:pPr>
  </w:style>
  <w:style w:type="numbering" w:customStyle="1" w:styleId="CurrentList11">
    <w:name w:val="Current List11"/>
    <w:uiPriority w:val="99"/>
    <w:rsid w:val="00433D91"/>
    <w:pPr>
      <w:numPr>
        <w:numId w:val="17"/>
      </w:numPr>
    </w:pPr>
  </w:style>
  <w:style w:type="numbering" w:customStyle="1" w:styleId="CurrentList12">
    <w:name w:val="Current List12"/>
    <w:uiPriority w:val="99"/>
    <w:rsid w:val="00433D91"/>
    <w:pPr>
      <w:numPr>
        <w:numId w:val="18"/>
      </w:numPr>
    </w:pPr>
  </w:style>
  <w:style w:type="numbering" w:customStyle="1" w:styleId="CurrentList13">
    <w:name w:val="Current List13"/>
    <w:uiPriority w:val="99"/>
    <w:rsid w:val="00433D91"/>
    <w:pPr>
      <w:numPr>
        <w:numId w:val="19"/>
      </w:numPr>
    </w:pPr>
  </w:style>
  <w:style w:type="numbering" w:customStyle="1" w:styleId="CurrentList14">
    <w:name w:val="Current List14"/>
    <w:uiPriority w:val="99"/>
    <w:rsid w:val="00E003DB"/>
    <w:pPr>
      <w:numPr>
        <w:numId w:val="20"/>
      </w:numPr>
    </w:pPr>
  </w:style>
  <w:style w:type="numbering" w:customStyle="1" w:styleId="CurrentList15">
    <w:name w:val="Current List15"/>
    <w:uiPriority w:val="99"/>
    <w:rsid w:val="00E003DB"/>
    <w:pPr>
      <w:numPr>
        <w:numId w:val="21"/>
      </w:numPr>
    </w:pPr>
  </w:style>
  <w:style w:type="numbering" w:customStyle="1" w:styleId="CurrentList16">
    <w:name w:val="Current List16"/>
    <w:uiPriority w:val="99"/>
    <w:rsid w:val="00E003DB"/>
    <w:pPr>
      <w:numPr>
        <w:numId w:val="22"/>
      </w:numPr>
    </w:pPr>
  </w:style>
  <w:style w:type="numbering" w:customStyle="1" w:styleId="CurrentList17">
    <w:name w:val="Current List17"/>
    <w:uiPriority w:val="99"/>
    <w:rsid w:val="00E003DB"/>
    <w:pPr>
      <w:numPr>
        <w:numId w:val="23"/>
      </w:numPr>
    </w:pPr>
  </w:style>
  <w:style w:type="numbering" w:customStyle="1" w:styleId="CurrentList18">
    <w:name w:val="Current List18"/>
    <w:uiPriority w:val="99"/>
    <w:rsid w:val="00773358"/>
    <w:pPr>
      <w:numPr>
        <w:numId w:val="24"/>
      </w:numPr>
    </w:pPr>
  </w:style>
  <w:style w:type="numbering" w:customStyle="1" w:styleId="CurrentList19">
    <w:name w:val="Current List19"/>
    <w:uiPriority w:val="99"/>
    <w:rsid w:val="00773358"/>
    <w:pPr>
      <w:numPr>
        <w:numId w:val="25"/>
      </w:numPr>
    </w:pPr>
  </w:style>
  <w:style w:type="numbering" w:customStyle="1" w:styleId="CurrentList20">
    <w:name w:val="Current List20"/>
    <w:uiPriority w:val="99"/>
    <w:rsid w:val="00773358"/>
    <w:pPr>
      <w:numPr>
        <w:numId w:val="26"/>
      </w:numPr>
    </w:pPr>
  </w:style>
  <w:style w:type="numbering" w:customStyle="1" w:styleId="CurrentList21">
    <w:name w:val="Current List21"/>
    <w:uiPriority w:val="99"/>
    <w:rsid w:val="008B13E8"/>
    <w:pPr>
      <w:numPr>
        <w:numId w:val="27"/>
      </w:numPr>
    </w:pPr>
  </w:style>
  <w:style w:type="numbering" w:customStyle="1" w:styleId="CurrentList22">
    <w:name w:val="Current List22"/>
    <w:uiPriority w:val="99"/>
    <w:rsid w:val="008B13E8"/>
    <w:pPr>
      <w:numPr>
        <w:numId w:val="28"/>
      </w:numPr>
    </w:pPr>
  </w:style>
  <w:style w:type="paragraph" w:styleId="ListNumber">
    <w:name w:val="List Number"/>
    <w:basedOn w:val="Normal"/>
    <w:uiPriority w:val="99"/>
    <w:unhideWhenUsed/>
    <w:rsid w:val="005F14D2"/>
    <w:pPr>
      <w:numPr>
        <w:numId w:val="65"/>
      </w:numPr>
      <w:contextualSpacing/>
    </w:pPr>
  </w:style>
  <w:style w:type="paragraph" w:customStyle="1" w:styleId="NumberedListACRRM2024">
    <w:name w:val="Numbered List ACRRM 2024"/>
    <w:basedOn w:val="Normal"/>
    <w:autoRedefine/>
    <w:uiPriority w:val="8"/>
    <w:qFormat/>
    <w:rsid w:val="00473FB9"/>
    <w:pPr>
      <w:numPr>
        <w:numId w:val="32"/>
      </w:numPr>
      <w:tabs>
        <w:tab w:val="clear" w:pos="454"/>
        <w:tab w:val="clear" w:pos="907"/>
        <w:tab w:val="clear" w:pos="1361"/>
        <w:tab w:val="clear" w:pos="1814"/>
        <w:tab w:val="clear" w:pos="2268"/>
        <w:tab w:val="clear" w:pos="2722"/>
        <w:tab w:val="clear" w:pos="3175"/>
        <w:tab w:val="clear" w:pos="3629"/>
        <w:tab w:val="clear" w:pos="4082"/>
        <w:tab w:val="clear" w:pos="4536"/>
      </w:tabs>
      <w:suppressAutoHyphens/>
      <w:spacing w:before="120" w:after="360" w:line="360" w:lineRule="auto"/>
      <w:contextualSpacing/>
    </w:pPr>
    <w:rPr>
      <w:rFonts w:ascii="Aptos Light" w:eastAsiaTheme="majorEastAsia" w:hAnsi="Aptos Light" w:cs="Times New Roman (Headings CS)"/>
      <w:kern w:val="2"/>
      <w:szCs w:val="28"/>
      <w14:ligatures w14:val="standardContextual"/>
    </w:rPr>
  </w:style>
  <w:style w:type="numbering" w:customStyle="1" w:styleId="CurrentList23">
    <w:name w:val="Current List23"/>
    <w:uiPriority w:val="99"/>
    <w:rsid w:val="00473FB9"/>
    <w:pPr>
      <w:numPr>
        <w:numId w:val="33"/>
      </w:numPr>
    </w:pPr>
  </w:style>
  <w:style w:type="numbering" w:customStyle="1" w:styleId="CurrentList24">
    <w:name w:val="Current List24"/>
    <w:uiPriority w:val="99"/>
    <w:rsid w:val="00473FB9"/>
    <w:pPr>
      <w:numPr>
        <w:numId w:val="34"/>
      </w:numPr>
    </w:pPr>
  </w:style>
  <w:style w:type="numbering" w:customStyle="1" w:styleId="CurrentList25">
    <w:name w:val="Current List25"/>
    <w:uiPriority w:val="99"/>
    <w:rsid w:val="00473FB9"/>
    <w:pPr>
      <w:numPr>
        <w:numId w:val="35"/>
      </w:numPr>
    </w:pPr>
  </w:style>
  <w:style w:type="numbering" w:customStyle="1" w:styleId="CurrentList26">
    <w:name w:val="Current List26"/>
    <w:uiPriority w:val="99"/>
    <w:rsid w:val="00815C7E"/>
    <w:pPr>
      <w:numPr>
        <w:numId w:val="36"/>
      </w:numPr>
    </w:pPr>
  </w:style>
  <w:style w:type="numbering" w:customStyle="1" w:styleId="CurrentList27">
    <w:name w:val="Current List27"/>
    <w:uiPriority w:val="99"/>
    <w:rsid w:val="00815C7E"/>
    <w:pPr>
      <w:numPr>
        <w:numId w:val="38"/>
      </w:numPr>
    </w:pPr>
  </w:style>
  <w:style w:type="numbering" w:customStyle="1" w:styleId="CurrentList28">
    <w:name w:val="Current List28"/>
    <w:uiPriority w:val="99"/>
    <w:rsid w:val="00DD680F"/>
    <w:pPr>
      <w:numPr>
        <w:numId w:val="42"/>
      </w:numPr>
    </w:pPr>
  </w:style>
  <w:style w:type="numbering" w:customStyle="1" w:styleId="CurrentList29">
    <w:name w:val="Current List29"/>
    <w:uiPriority w:val="99"/>
    <w:rsid w:val="00A048D8"/>
    <w:pPr>
      <w:numPr>
        <w:numId w:val="40"/>
      </w:numPr>
    </w:pPr>
  </w:style>
  <w:style w:type="numbering" w:customStyle="1" w:styleId="CurrentList30">
    <w:name w:val="Current List30"/>
    <w:uiPriority w:val="99"/>
    <w:rsid w:val="00DD680F"/>
    <w:pPr>
      <w:numPr>
        <w:numId w:val="44"/>
      </w:numPr>
    </w:pPr>
  </w:style>
  <w:style w:type="numbering" w:customStyle="1" w:styleId="CurrentList31">
    <w:name w:val="Current List31"/>
    <w:uiPriority w:val="99"/>
    <w:rsid w:val="00DD680F"/>
    <w:pPr>
      <w:numPr>
        <w:numId w:val="45"/>
      </w:numPr>
    </w:pPr>
  </w:style>
  <w:style w:type="numbering" w:customStyle="1" w:styleId="CurrentList32">
    <w:name w:val="Current List32"/>
    <w:uiPriority w:val="99"/>
    <w:rsid w:val="00305724"/>
    <w:pPr>
      <w:numPr>
        <w:numId w:val="46"/>
      </w:numPr>
    </w:pPr>
  </w:style>
  <w:style w:type="numbering" w:customStyle="1" w:styleId="CurrentList33">
    <w:name w:val="Current List33"/>
    <w:uiPriority w:val="99"/>
    <w:rsid w:val="00305724"/>
    <w:pPr>
      <w:numPr>
        <w:numId w:val="47"/>
      </w:numPr>
    </w:pPr>
  </w:style>
  <w:style w:type="numbering" w:customStyle="1" w:styleId="CurrentList34">
    <w:name w:val="Current List34"/>
    <w:uiPriority w:val="99"/>
    <w:rsid w:val="00305724"/>
    <w:pPr>
      <w:numPr>
        <w:numId w:val="48"/>
      </w:numPr>
    </w:pPr>
  </w:style>
  <w:style w:type="numbering" w:customStyle="1" w:styleId="CurrentList35">
    <w:name w:val="Current List35"/>
    <w:uiPriority w:val="99"/>
    <w:rsid w:val="00305724"/>
    <w:pPr>
      <w:numPr>
        <w:numId w:val="51"/>
      </w:numPr>
    </w:pPr>
  </w:style>
  <w:style w:type="numbering" w:customStyle="1" w:styleId="CurrentList36">
    <w:name w:val="Current List36"/>
    <w:uiPriority w:val="99"/>
    <w:rsid w:val="0016315C"/>
    <w:pPr>
      <w:numPr>
        <w:numId w:val="52"/>
      </w:numPr>
    </w:pPr>
  </w:style>
  <w:style w:type="numbering" w:customStyle="1" w:styleId="CurrentList37">
    <w:name w:val="Current List37"/>
    <w:uiPriority w:val="99"/>
    <w:rsid w:val="007A78EB"/>
    <w:pPr>
      <w:numPr>
        <w:numId w:val="53"/>
      </w:numPr>
    </w:pPr>
  </w:style>
  <w:style w:type="numbering" w:customStyle="1" w:styleId="CurrentList38">
    <w:name w:val="Current List38"/>
    <w:uiPriority w:val="99"/>
    <w:rsid w:val="007A78EB"/>
    <w:pPr>
      <w:numPr>
        <w:numId w:val="55"/>
      </w:numPr>
    </w:pPr>
  </w:style>
  <w:style w:type="numbering" w:customStyle="1" w:styleId="CurrentList39">
    <w:name w:val="Current List39"/>
    <w:uiPriority w:val="99"/>
    <w:rsid w:val="003A7819"/>
    <w:pPr>
      <w:numPr>
        <w:numId w:val="56"/>
      </w:numPr>
    </w:pPr>
  </w:style>
  <w:style w:type="numbering" w:customStyle="1" w:styleId="CurrentList40">
    <w:name w:val="Current List40"/>
    <w:uiPriority w:val="99"/>
    <w:rsid w:val="003A7819"/>
    <w:pPr>
      <w:numPr>
        <w:numId w:val="57"/>
      </w:numPr>
    </w:pPr>
  </w:style>
  <w:style w:type="numbering" w:customStyle="1" w:styleId="CurrentList41">
    <w:name w:val="Current List41"/>
    <w:uiPriority w:val="99"/>
    <w:rsid w:val="005F1AE8"/>
    <w:pPr>
      <w:numPr>
        <w:numId w:val="58"/>
      </w:numPr>
    </w:pPr>
  </w:style>
  <w:style w:type="numbering" w:customStyle="1" w:styleId="CurrentList42">
    <w:name w:val="Current List42"/>
    <w:uiPriority w:val="99"/>
    <w:rsid w:val="005F1AE8"/>
    <w:pPr>
      <w:numPr>
        <w:numId w:val="59"/>
      </w:numPr>
    </w:pPr>
  </w:style>
  <w:style w:type="numbering" w:customStyle="1" w:styleId="CurrentList43">
    <w:name w:val="Current List43"/>
    <w:uiPriority w:val="99"/>
    <w:rsid w:val="005F1AE8"/>
    <w:pPr>
      <w:numPr>
        <w:numId w:val="60"/>
      </w:numPr>
    </w:pPr>
  </w:style>
  <w:style w:type="paragraph" w:styleId="ListBullet">
    <w:name w:val="List Bullet"/>
    <w:aliases w:val="List Bullet 1"/>
    <w:basedOn w:val="Normal"/>
    <w:next w:val="Normal"/>
    <w:uiPriority w:val="99"/>
    <w:unhideWhenUsed/>
    <w:qFormat/>
    <w:rsid w:val="001A26EC"/>
    <w:pPr>
      <w:numPr>
        <w:numId w:val="61"/>
      </w:numPr>
      <w:spacing w:before="40" w:after="40"/>
    </w:pPr>
  </w:style>
  <w:style w:type="paragraph" w:styleId="ListBullet2">
    <w:name w:val="List Bullet 2"/>
    <w:basedOn w:val="Normal"/>
    <w:uiPriority w:val="99"/>
    <w:unhideWhenUsed/>
    <w:rsid w:val="001A26EC"/>
    <w:pPr>
      <w:numPr>
        <w:numId w:val="62"/>
      </w:numPr>
      <w:spacing w:before="40" w:after="40"/>
      <w:ind w:left="908" w:hanging="454"/>
    </w:pPr>
  </w:style>
  <w:style w:type="paragraph" w:styleId="ListBullet4">
    <w:name w:val="List Bullet 4"/>
    <w:basedOn w:val="Normal"/>
    <w:uiPriority w:val="99"/>
    <w:unhideWhenUsed/>
    <w:rsid w:val="005F1AE8"/>
    <w:pPr>
      <w:numPr>
        <w:numId w:val="63"/>
      </w:numPr>
      <w:contextualSpacing/>
    </w:pPr>
  </w:style>
  <w:style w:type="paragraph" w:styleId="ListBullet3">
    <w:name w:val="List Bullet 3"/>
    <w:basedOn w:val="Normal"/>
    <w:uiPriority w:val="99"/>
    <w:unhideWhenUsed/>
    <w:rsid w:val="005F14D2"/>
    <w:pPr>
      <w:numPr>
        <w:numId w:val="64"/>
      </w:numPr>
      <w:tabs>
        <w:tab w:val="clear" w:pos="907"/>
      </w:tabs>
      <w:contextualSpacing/>
    </w:pPr>
  </w:style>
  <w:style w:type="paragraph" w:styleId="ListNumber2">
    <w:name w:val="List Number 2"/>
    <w:basedOn w:val="Normal"/>
    <w:uiPriority w:val="99"/>
    <w:unhideWhenUsed/>
    <w:rsid w:val="00FF6888"/>
    <w:pPr>
      <w:numPr>
        <w:numId w:val="66"/>
      </w:numPr>
      <w:contextualSpacing/>
    </w:pPr>
  </w:style>
  <w:style w:type="paragraph" w:styleId="ListNumber3">
    <w:name w:val="List Number 3"/>
    <w:basedOn w:val="Normal"/>
    <w:uiPriority w:val="99"/>
    <w:unhideWhenUsed/>
    <w:qFormat/>
    <w:rsid w:val="00FF6888"/>
    <w:pPr>
      <w:numPr>
        <w:numId w:val="67"/>
      </w:numPr>
      <w:tabs>
        <w:tab w:val="clear" w:pos="907"/>
        <w:tab w:val="clear" w:pos="1361"/>
      </w:tabs>
      <w:contextualSpacing/>
    </w:pPr>
  </w:style>
  <w:style w:type="paragraph" w:customStyle="1" w:styleId="Tabletext">
    <w:name w:val="Table text"/>
    <w:basedOn w:val="Normal"/>
    <w:qFormat/>
    <w:rsid w:val="00B460D3"/>
    <w:pPr>
      <w:framePr w:hSpace="181" w:wrap="around" w:vAnchor="text" w:hAnchor="margin" w:y="1"/>
      <w:spacing w:before="40" w:after="40" w:line="240" w:lineRule="auto"/>
    </w:pPr>
    <w:rPr>
      <w:color w:val="1A1F24" w:themeColor="text1" w:themeShade="80"/>
      <w:sz w:val="18"/>
    </w:rPr>
  </w:style>
  <w:style w:type="paragraph" w:styleId="TOC1">
    <w:name w:val="toc 1"/>
    <w:basedOn w:val="Normal"/>
    <w:next w:val="Normal"/>
    <w:autoRedefine/>
    <w:uiPriority w:val="39"/>
    <w:unhideWhenUsed/>
    <w:rsid w:val="00D21837"/>
    <w:pPr>
      <w:tabs>
        <w:tab w:val="clear" w:pos="454"/>
        <w:tab w:val="clear" w:pos="907"/>
        <w:tab w:val="clear" w:pos="1361"/>
        <w:tab w:val="clear" w:pos="1814"/>
        <w:tab w:val="clear" w:pos="2268"/>
        <w:tab w:val="clear" w:pos="2722"/>
        <w:tab w:val="clear" w:pos="3175"/>
        <w:tab w:val="clear" w:pos="3629"/>
        <w:tab w:val="clear" w:pos="4082"/>
        <w:tab w:val="clear" w:pos="4536"/>
      </w:tabs>
      <w:spacing w:before="120" w:after="40"/>
    </w:pPr>
    <w:rPr>
      <w:b/>
    </w:rPr>
  </w:style>
  <w:style w:type="paragraph" w:styleId="TOC2">
    <w:name w:val="toc 2"/>
    <w:basedOn w:val="Normal"/>
    <w:next w:val="Normal"/>
    <w:autoRedefine/>
    <w:uiPriority w:val="39"/>
    <w:unhideWhenUsed/>
    <w:rsid w:val="00FF4520"/>
    <w:pPr>
      <w:tabs>
        <w:tab w:val="clear" w:pos="454"/>
        <w:tab w:val="clear" w:pos="907"/>
        <w:tab w:val="clear" w:pos="1361"/>
        <w:tab w:val="clear" w:pos="1814"/>
        <w:tab w:val="clear" w:pos="2268"/>
        <w:tab w:val="clear" w:pos="2722"/>
        <w:tab w:val="clear" w:pos="3175"/>
        <w:tab w:val="clear" w:pos="3629"/>
        <w:tab w:val="clear" w:pos="4082"/>
        <w:tab w:val="clear" w:pos="4536"/>
      </w:tabs>
      <w:spacing w:before="40" w:after="40"/>
      <w:ind w:left="454"/>
    </w:pPr>
  </w:style>
  <w:style w:type="paragraph" w:styleId="TOC3">
    <w:name w:val="toc 3"/>
    <w:basedOn w:val="Normal"/>
    <w:next w:val="Normal"/>
    <w:autoRedefine/>
    <w:uiPriority w:val="39"/>
    <w:unhideWhenUsed/>
    <w:rsid w:val="00815EDD"/>
    <w:pPr>
      <w:tabs>
        <w:tab w:val="clear" w:pos="454"/>
        <w:tab w:val="clear" w:pos="907"/>
        <w:tab w:val="clear" w:pos="1361"/>
        <w:tab w:val="clear" w:pos="1814"/>
        <w:tab w:val="clear" w:pos="2268"/>
        <w:tab w:val="clear" w:pos="2722"/>
        <w:tab w:val="clear" w:pos="3175"/>
        <w:tab w:val="clear" w:pos="3629"/>
        <w:tab w:val="clear" w:pos="4082"/>
        <w:tab w:val="clear" w:pos="4536"/>
      </w:tabs>
      <w:spacing w:after="100"/>
      <w:ind w:left="400"/>
    </w:pPr>
  </w:style>
  <w:style w:type="character" w:styleId="FollowedHyperlink">
    <w:name w:val="FollowedHyperlink"/>
    <w:basedOn w:val="DefaultParagraphFont"/>
    <w:uiPriority w:val="99"/>
    <w:semiHidden/>
    <w:unhideWhenUsed/>
    <w:rsid w:val="00B460D3"/>
    <w:rPr>
      <w:color w:val="79A7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college.acrrm.org.au/search/find-online-learning/details?id=27872" TargetMode="External"/><Relationship Id="rId21" Type="http://schemas.openxmlformats.org/officeDocument/2006/relationships/hyperlink" Target="https://www.acrrm.org.au/docs/default-source/all-files/temporary-supervision-plan-remote-supervisor-pool-form.docx" TargetMode="External"/><Relationship Id="rId42" Type="http://schemas.openxmlformats.org/officeDocument/2006/relationships/hyperlink" Target="mailto:Training.wa@acrrm.org.au" TargetMode="External"/><Relationship Id="rId47" Type="http://schemas.openxmlformats.org/officeDocument/2006/relationships/hyperlink" Target="https://www.acrrm.org.au/docs/default-source/all-files/acrrm-flexible-funds-guidelines.pdf?sfvrsn=a0b1fcb3_36" TargetMode="External"/><Relationship Id="rId63" Type="http://schemas.openxmlformats.org/officeDocument/2006/relationships/image" Target="media/image13.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rrm.org.au/forms/acrrm-careers/express-interest-for-remote-supervisor" TargetMode="External"/><Relationship Id="rId29" Type="http://schemas.openxmlformats.org/officeDocument/2006/relationships/hyperlink" Target="https://mycollege.acrrm.org.au/search/find-online-learning/details?id=27952" TargetMode="External"/><Relationship Id="rId11" Type="http://schemas.openxmlformats.org/officeDocument/2006/relationships/hyperlink" Target="https://www.acrrm.org.au/docs/default-source/all-files/remote-supervision-guidelines.pdf?sfvrsn=f79517a5_18" TargetMode="External"/><Relationship Id="rId24" Type="http://schemas.openxmlformats.org/officeDocument/2006/relationships/image" Target="media/image5.svg"/><Relationship Id="rId32" Type="http://schemas.openxmlformats.org/officeDocument/2006/relationships/hyperlink" Target="https://mycollege.acrrm.org.au/search/find-online-learning/details?id=32397&amp;title=ACRRM+Cultural+Safety" TargetMode="External"/><Relationship Id="rId37" Type="http://schemas.openxmlformats.org/officeDocument/2006/relationships/hyperlink" Target="mailto:Training.nswact@acrrm.org.au" TargetMode="External"/><Relationship Id="rId40" Type="http://schemas.openxmlformats.org/officeDocument/2006/relationships/hyperlink" Target="mailto:Training.sa@acrrm.org.au" TargetMode="External"/><Relationship Id="rId45" Type="http://schemas.openxmlformats.org/officeDocument/2006/relationships/hyperlink" Target="https://www.acrrm.org.au/docs/default-source/all-files/temporary-supervision-plan-remote-supervisor-pool-form.docx" TargetMode="External"/><Relationship Id="rId53" Type="http://schemas.openxmlformats.org/officeDocument/2006/relationships/image" Target="media/image7.png"/><Relationship Id="rId58" Type="http://schemas.openxmlformats.org/officeDocument/2006/relationships/image" Target="media/image10.svg"/><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acrrm.org.au/support/wellbeing" TargetMode="External"/><Relationship Id="rId19" Type="http://schemas.openxmlformats.org/officeDocument/2006/relationships/hyperlink" Target="https://www.acrrm.org.au/fellowship/accreditation/supervisor-accreditation" TargetMode="External"/><Relationship Id="rId14" Type="http://schemas.openxmlformats.org/officeDocument/2006/relationships/image" Target="media/image3.png"/><Relationship Id="rId22" Type="http://schemas.openxmlformats.org/officeDocument/2006/relationships/hyperlink" Target="https://www.acrrm.org.au/docs/default-source/all-files/rural-generalist-curriculum.pdf" TargetMode="External"/><Relationship Id="rId27" Type="http://schemas.openxmlformats.org/officeDocument/2006/relationships/hyperlink" Target="https://mycollege.acrrm.org.au/search/find-online-learning/details?id=27942" TargetMode="External"/><Relationship Id="rId30" Type="http://schemas.openxmlformats.org/officeDocument/2006/relationships/hyperlink" Target="https://mycollege.acrrm.org.au/search/find-online-learning/details?id=28098" TargetMode="External"/><Relationship Id="rId35" Type="http://schemas.openxmlformats.org/officeDocument/2006/relationships/hyperlink" Target="https://mycollege.acrrm.org.au/search/find-online-learning/details?id=17374&amp;title=Introduction+to+CBD+Assessment" TargetMode="External"/><Relationship Id="rId43" Type="http://schemas.openxmlformats.org/officeDocument/2006/relationships/image" Target="media/image6.png"/><Relationship Id="rId48" Type="http://schemas.openxmlformats.org/officeDocument/2006/relationships/hyperlink" Target="https://www.acrrm.org.au/about-us/governance/regional-training-network" TargetMode="External"/><Relationship Id="rId56" Type="http://schemas.openxmlformats.org/officeDocument/2006/relationships/hyperlink" Target="https://www.acrrm.org.au/about-us/governance/regional-training-network"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crrm.org.au/docs/default-source/all-files/acrrm-flexible-funds-guidelines.pdf?sfvrsn=a0b1fcb3_36" TargetMode="External"/><Relationship Id="rId3" Type="http://schemas.openxmlformats.org/officeDocument/2006/relationships/customXml" Target="../customXml/item3.xml"/><Relationship Id="rId12" Type="http://schemas.openxmlformats.org/officeDocument/2006/relationships/hyperlink" Target="https://www.acrrm.org.au/docs/default-source/all-files/guide-for-supervisors.pdf?sfvrsn=145a86eb_16" TargetMode="External"/><Relationship Id="rId17" Type="http://schemas.openxmlformats.org/officeDocument/2006/relationships/hyperlink" Target="https://www.acrrm.org.au/docs/default-source/all-files/supervisor-and-training-post-standards.pdf?sfvrsn=a791dfd8_13" TargetMode="External"/><Relationship Id="rId25" Type="http://schemas.openxmlformats.org/officeDocument/2006/relationships/hyperlink" Target="https://mycollege.acrrm.org.au/search/find-online-learning/details?id=27487" TargetMode="External"/><Relationship Id="rId33" Type="http://schemas.openxmlformats.org/officeDocument/2006/relationships/hyperlink" Target="https://mycollege.acrrm.org.au/search/find-online-learning/details?id=19909&amp;title=MiniCEX+training+course+for+clinicians" TargetMode="External"/><Relationship Id="rId38" Type="http://schemas.openxmlformats.org/officeDocument/2006/relationships/hyperlink" Target="mailto:Training.nt@acrrm.org.au" TargetMode="External"/><Relationship Id="rId46" Type="http://schemas.openxmlformats.org/officeDocument/2006/relationships/hyperlink" Target="https://www.acrrm.org.au/docs/default-source/all-files/temporary-supervision-plan-remote-supervisor-pool-form.docx" TargetMode="External"/><Relationship Id="rId59" Type="http://schemas.openxmlformats.org/officeDocument/2006/relationships/image" Target="media/image11.png"/><Relationship Id="rId67" Type="http://schemas.openxmlformats.org/officeDocument/2006/relationships/footer" Target="footer2.xml"/><Relationship Id="rId20" Type="http://schemas.openxmlformats.org/officeDocument/2006/relationships/hyperlink" Target="https://www.ahpra.gov.au/" TargetMode="External"/><Relationship Id="rId41" Type="http://schemas.openxmlformats.org/officeDocument/2006/relationships/hyperlink" Target="mailto:Training.vic@acrrm.org.au" TargetMode="External"/><Relationship Id="rId54" Type="http://schemas.openxmlformats.org/officeDocument/2006/relationships/hyperlink" Target="https://www.acrrm.org.au/about-us/governance/regional-training-network" TargetMode="External"/><Relationship Id="rId62" Type="http://schemas.openxmlformats.org/officeDocument/2006/relationships/hyperlink" Target="https://www.acrrm.org.au/support/wellbeing/well-being-suppor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rrm.org.au/work-with-us/acrrm-careers" TargetMode="External"/><Relationship Id="rId23" Type="http://schemas.openxmlformats.org/officeDocument/2006/relationships/image" Target="media/image4.png"/><Relationship Id="rId28" Type="http://schemas.openxmlformats.org/officeDocument/2006/relationships/hyperlink" Target="https://mycollege.acrrm.org.au/search/find-online-learning/details?id=27943" TargetMode="External"/><Relationship Id="rId36" Type="http://schemas.openxmlformats.org/officeDocument/2006/relationships/hyperlink" Target="https://mycollege.acrrm.org.au/search/find-online-learning/details?id=29971&amp;title=Introduction+to+StAMPS+Assessment" TargetMode="External"/><Relationship Id="rId49" Type="http://schemas.openxmlformats.org/officeDocument/2006/relationships/hyperlink" Target="https://www.acrrm.org.au/docs/default-source/all-files/placement-feedback-remote-supervisor-pool-form.docx" TargetMode="External"/><Relationship Id="rId57" Type="http://schemas.openxmlformats.org/officeDocument/2006/relationships/image" Target="media/image9.png"/><Relationship Id="rId10" Type="http://schemas.openxmlformats.org/officeDocument/2006/relationships/endnotes" Target="endnotes.xml"/><Relationship Id="rId31" Type="http://schemas.openxmlformats.org/officeDocument/2006/relationships/hyperlink" Target="https://mycollege.acrrm.org.au/search/find-online-learning/details?id=28163" TargetMode="External"/><Relationship Id="rId44" Type="http://schemas.openxmlformats.org/officeDocument/2006/relationships/hyperlink" Target="https://www.acrrm.org.au/docs/default-source/all-files/request-for-temporary-remote-supervisor-form.docx" TargetMode="External"/><Relationship Id="rId52" Type="http://schemas.openxmlformats.org/officeDocument/2006/relationships/hyperlink" Target="https://www.acrrm.org.au/docs/default-source/all-files/acrrm-flexible-funds-guidelines.pdf?sfvrsn=a0b1fcb3_36" TargetMode="External"/><Relationship Id="rId60" Type="http://schemas.openxmlformats.org/officeDocument/2006/relationships/image" Target="media/image12.svg"/><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ealth.gov.au/resources/apps-and-tools/health-workforce-locator/app" TargetMode="External"/><Relationship Id="rId18" Type="http://schemas.openxmlformats.org/officeDocument/2006/relationships/hyperlink" Target="https://www.acrrm.org.au/docs/default-source/all-files/supervisor-and-training-post-accreditation-guide.pdf?sfvrsn=58f2ac42_16" TargetMode="External"/><Relationship Id="rId39" Type="http://schemas.openxmlformats.org/officeDocument/2006/relationships/hyperlink" Target="mailto:Training.qld@acrrm.org.au" TargetMode="External"/><Relationship Id="rId34" Type="http://schemas.openxmlformats.org/officeDocument/2006/relationships/hyperlink" Target="https://mycollege.acrrm.org.au/search/find-online-learning/details?id=17222&amp;title=Introduction+to+MCQ+Assessment" TargetMode="External"/><Relationship Id="rId50" Type="http://schemas.openxmlformats.org/officeDocument/2006/relationships/hyperlink" Target="https://www.health.gov.au/our-work/national-consistent-payments-framework" TargetMode="External"/><Relationship Id="rId55"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7.svg"/><Relationship Id="rId1" Type="http://schemas.openxmlformats.org/officeDocument/2006/relationships/image" Target="media/image16.png"/><Relationship Id="rId4" Type="http://schemas.openxmlformats.org/officeDocument/2006/relationships/image" Target="media/image15.sv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ACRRM_Powerpoint_Theme">
  <a:themeElements>
    <a:clrScheme name="ACRRM_colour">
      <a:dk1>
        <a:srgbClr val="343F49"/>
      </a:dk1>
      <a:lt1>
        <a:srgbClr val="FFFFFF"/>
      </a:lt1>
      <a:dk2>
        <a:srgbClr val="3E5527"/>
      </a:dk2>
      <a:lt2>
        <a:srgbClr val="F0EFDF"/>
      </a:lt2>
      <a:accent1>
        <a:srgbClr val="667F41"/>
      </a:accent1>
      <a:accent2>
        <a:srgbClr val="E3692A"/>
      </a:accent2>
      <a:accent3>
        <a:srgbClr val="BE5827"/>
      </a:accent3>
      <a:accent4>
        <a:srgbClr val="ED9C30"/>
      </a:accent4>
      <a:accent5>
        <a:srgbClr val="973420"/>
      </a:accent5>
      <a:accent6>
        <a:srgbClr val="859C8A"/>
      </a:accent6>
      <a:hlink>
        <a:srgbClr val="51768C"/>
      </a:hlink>
      <a:folHlink>
        <a:srgbClr val="79A7B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RRM_Powerpoint_Theme" id="{49CB51D9-D393-8444-9207-83CC089ACA53}" vid="{3D4AFE28-620E-664F-A3F6-D5902D69E3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0617DD87EF354D978E44821371AFAF" ma:contentTypeVersion="10" ma:contentTypeDescription="Create a new document." ma:contentTypeScope="" ma:versionID="ff3126a925bf763322cb5bf47dc0b79d">
  <xsd:schema xmlns:xsd="http://www.w3.org/2001/XMLSchema" xmlns:xs="http://www.w3.org/2001/XMLSchema" xmlns:p="http://schemas.microsoft.com/office/2006/metadata/properties" xmlns:ns2="3bff6199-94f4-4f9d-9fb9-9453798313cb" xmlns:ns3="4b9404af-92d9-42cd-81a6-4636b105ef57" targetNamespace="http://schemas.microsoft.com/office/2006/metadata/properties" ma:root="true" ma:fieldsID="0b998db58e9c20f0fc68196b0d8eb50b" ns2:_="" ns3:_="">
    <xsd:import namespace="3bff6199-94f4-4f9d-9fb9-9453798313cb"/>
    <xsd:import namespace="4b9404af-92d9-42cd-81a6-4636b105ef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f6199-94f4-4f9d-9fb9-945379831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3d09a0-2f48-4a9d-a6de-240e0f302e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404af-92d9-42cd-81a6-4636b105ef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f41143-21ab-40ab-af52-bd826d83bcf0}" ma:internalName="TaxCatchAll" ma:showField="CatchAllData" ma:web="4b9404af-92d9-42cd-81a6-4636b105e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f6199-94f4-4f9d-9fb9-9453798313cb">
      <Terms xmlns="http://schemas.microsoft.com/office/infopath/2007/PartnerControls"/>
    </lcf76f155ced4ddcb4097134ff3c332f>
    <TaxCatchAll xmlns="4b9404af-92d9-42cd-81a6-4636b105ef57" xsi:nil="true"/>
  </documentManagement>
</p:properties>
</file>

<file path=customXml/itemProps1.xml><?xml version="1.0" encoding="utf-8"?>
<ds:datastoreItem xmlns:ds="http://schemas.openxmlformats.org/officeDocument/2006/customXml" ds:itemID="{55C9C7A5-AEDC-489E-B4EA-8105199DA1A4}">
  <ds:schemaRefs>
    <ds:schemaRef ds:uri="http://schemas.microsoft.com/sharepoint/v3/contenttype/forms"/>
  </ds:schemaRefs>
</ds:datastoreItem>
</file>

<file path=customXml/itemProps2.xml><?xml version="1.0" encoding="utf-8"?>
<ds:datastoreItem xmlns:ds="http://schemas.openxmlformats.org/officeDocument/2006/customXml" ds:itemID="{AF28C26B-6DAC-0D45-99A0-DE6870D25A5D}">
  <ds:schemaRefs>
    <ds:schemaRef ds:uri="http://schemas.openxmlformats.org/officeDocument/2006/bibliography"/>
  </ds:schemaRefs>
</ds:datastoreItem>
</file>

<file path=customXml/itemProps3.xml><?xml version="1.0" encoding="utf-8"?>
<ds:datastoreItem xmlns:ds="http://schemas.openxmlformats.org/officeDocument/2006/customXml" ds:itemID="{58166984-7723-4779-9F70-9CC745DFD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f6199-94f4-4f9d-9fb9-9453798313cb"/>
    <ds:schemaRef ds:uri="4b9404af-92d9-42cd-81a6-4636b105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18B12-1415-4DA7-9749-0FB624D44300}">
  <ds:schemaRefs>
    <ds:schemaRef ds:uri="http://schemas.microsoft.com/office/2006/metadata/properties"/>
    <ds:schemaRef ds:uri="http://schemas.microsoft.com/office/infopath/2007/PartnerControls"/>
    <ds:schemaRef ds:uri="3bff6199-94f4-4f9d-9fb9-9453798313cb"/>
    <ds:schemaRef ds:uri="4b9404af-92d9-42cd-81a6-4636b105ef57"/>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5192</Words>
  <Characters>30222</Characters>
  <Application>Microsoft Office Word</Application>
  <DocSecurity>0</DocSecurity>
  <Lines>549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Koo</dc:creator>
  <cp:keywords/>
  <dc:description/>
  <cp:lastModifiedBy>Timmy George</cp:lastModifiedBy>
  <cp:revision>14</cp:revision>
  <cp:lastPrinted>2024-10-13T07:53:00Z</cp:lastPrinted>
  <dcterms:created xsi:type="dcterms:W3CDTF">2026-03-23T03:37:00Z</dcterms:created>
  <dcterms:modified xsi:type="dcterms:W3CDTF">2026-05-01T07:57:00Z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0x0101009B0617DD87EF354D978E44821371AFAF</vt:lpwstr>
  </property>
  <property fmtid="{D5CDD505-2E9C-101B-9397-08002B2CF9AE}" pid="3" name="User Keyword">
    <vt:lpwstr/>
  </property>
  <property fmtid="{D5CDD505-2E9C-101B-9397-08002B2CF9AE}" pid="4" name="MediaServiceImageTags">
    <vt:lpwstr/>
  </property>
  <property fmtid="{D5CDD505-2E9C-101B-9397-08002B2CF9AE}" pid="5" name="Document Type">
    <vt:lpwstr/>
  </property>
  <property fmtid="{D5CDD505-2E9C-101B-9397-08002B2CF9AE}" pid="6" name="Document_x0020_Type">
    <vt:lpwstr/>
  </property>
  <property fmtid="{D5CDD505-2E9C-101B-9397-08002B2CF9AE}" pid="7" name="User_x0020_Keyword">
    <vt:lpwstr/>
  </property>
  <property fmtid="{D5CDD505-2E9C-101B-9397-08002B2CF9AE}" pid="8" name="Order">
    <vt:r8>14337400</vt:r8>
  </property>
  <property fmtid="{D5CDD505-2E9C-101B-9397-08002B2CF9AE}" pid="9" name="Update filename in CSA">
    <vt:lpwstr>, </vt:lpwstr>
  </property>
  <property fmtid="{D5CDD505-2E9C-101B-9397-08002B2CF9AE}" pid="10" name="xd_Signature">
    <vt:bool>false</vt:bool>
  </property>
  <property fmtid="{D5CDD505-2E9C-101B-9397-08002B2CF9AE}" pid="11" name="xd_ProgID">
    <vt:lpwstr/>
  </property>
  <property fmtid="{D5CDD505-2E9C-101B-9397-08002B2CF9AE}" pid="12" name="Update File Name in library">
    <vt:lpwstr>, </vt:lpwstr>
  </property>
  <property fmtid="{D5CDD505-2E9C-101B-9397-08002B2CF9AE}" pid="13" name="ComplianceAssetId">
    <vt:lpwstr/>
  </property>
  <property fmtid="{D5CDD505-2E9C-101B-9397-08002B2CF9AE}" pid="14" name="TemplateUrl">
    <vt:lpwstr/>
  </property>
  <property fmtid="{D5CDD505-2E9C-101B-9397-08002B2CF9AE}" pid="15" name="Selects">
    <vt:bool>false</vt:bool>
  </property>
  <property fmtid="{D5CDD505-2E9C-101B-9397-08002B2CF9AE}" pid="16" name="_ExtendedDescription">
    <vt:lpwstr/>
  </property>
  <property fmtid="{D5CDD505-2E9C-101B-9397-08002B2CF9AE}" pid="17" name="TriggerFlowInfo">
    <vt:lpwstr/>
  </property>
  <property fmtid="{D5CDD505-2E9C-101B-9397-08002B2CF9AE}" pid="18" name="Update filename in CC">
    <vt:lpwstr>, </vt:lpwstr>
  </property>
  <property fmtid="{D5CDD505-2E9C-101B-9397-08002B2CF9AE}" pid="19" name="SharedWithUsers">
    <vt:lpwstr/>
  </property>
</Properties>
</file>