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9CA1" w14:textId="728A2156" w:rsidR="00F46DDD" w:rsidRPr="003207F4" w:rsidRDefault="0052767C" w:rsidP="00AC7771">
      <w:pPr>
        <w:pStyle w:val="Title"/>
        <w:ind w:right="276"/>
        <w:rPr>
          <w:color w:val="FFFFFF" w:themeColor="background1"/>
        </w:rPr>
      </w:pPr>
      <w:r w:rsidRPr="0052767C">
        <w:rPr>
          <w:color w:val="FFFFFF" w:themeColor="background1"/>
        </w:rPr>
        <w:t>Remote Supervisor Pool Guid</w:t>
      </w:r>
      <w:r w:rsidR="00AC7771">
        <w:rPr>
          <w:color w:val="FFFFFF" w:themeColor="background1"/>
        </w:rPr>
        <w:t xml:space="preserve">e – </w:t>
      </w:r>
      <w:r w:rsidR="00AC7771" w:rsidRPr="00AC7771">
        <w:rPr>
          <w:color w:val="FFFFFF" w:themeColor="background1"/>
        </w:rPr>
        <w:t>Training Posts and Supervisors</w:t>
      </w:r>
    </w:p>
    <w:p w14:paraId="23A58141" w14:textId="04B09D87" w:rsidR="00832DDE" w:rsidRDefault="0052767C">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rFonts w:asciiTheme="majorHAnsi" w:eastAsiaTheme="majorEastAsia" w:hAnsiTheme="majorHAnsi" w:cstheme="majorBidi"/>
          <w:color w:val="1A1F24" w:themeColor="text1" w:themeShade="80"/>
          <w:sz w:val="36"/>
          <w:szCs w:val="36"/>
        </w:rPr>
      </w:pPr>
      <w:r w:rsidRPr="0052767C">
        <w:rPr>
          <w:rFonts w:eastAsiaTheme="minorEastAsia" w:cs="Times New Roman (Body CS)"/>
          <w:color w:val="FFFFFF" w:themeColor="background1"/>
          <w:sz w:val="28"/>
        </w:rPr>
        <w:t>Version 1/2025</w:t>
      </w:r>
      <w:r w:rsidR="00832DDE">
        <w:br w:type="page"/>
      </w:r>
    </w:p>
    <w:sdt>
      <w:sdtPr>
        <w:rPr>
          <w:rFonts w:asciiTheme="minorHAnsi" w:eastAsiaTheme="minorHAnsi" w:hAnsiTheme="minorHAnsi" w:cstheme="minorBidi"/>
          <w:color w:val="auto"/>
          <w:sz w:val="21"/>
          <w:szCs w:val="21"/>
        </w:rPr>
        <w:id w:val="-1125077439"/>
        <w:docPartObj>
          <w:docPartGallery w:val="Table of Contents"/>
          <w:docPartUnique/>
        </w:docPartObj>
      </w:sdtPr>
      <w:sdtEndPr>
        <w:rPr>
          <w:b/>
          <w:bCs/>
          <w:noProof/>
          <w:sz w:val="20"/>
          <w:szCs w:val="20"/>
        </w:rPr>
      </w:sdtEndPr>
      <w:sdtContent>
        <w:p w14:paraId="1F5C6B3D" w14:textId="77777777" w:rsidR="00815EDD" w:rsidRPr="00E857F0" w:rsidRDefault="00815EDD" w:rsidP="00815EDD">
          <w:pPr>
            <w:pStyle w:val="TOCHeading"/>
          </w:pPr>
          <w:r w:rsidRPr="009F2815">
            <w:rPr>
              <w:sz w:val="36"/>
              <w:szCs w:val="36"/>
            </w:rPr>
            <w:t>Table of Contents</w:t>
          </w:r>
          <w:r w:rsidR="00674459">
            <w:br/>
          </w:r>
        </w:p>
        <w:p w14:paraId="2CBE754D" w14:textId="71739B51" w:rsidR="00F22D30" w:rsidRDefault="00FF4520">
          <w:pPr>
            <w:pStyle w:val="TOC1"/>
            <w:tabs>
              <w:tab w:val="right" w:leader="dot" w:pos="9055"/>
            </w:tabs>
            <w:rPr>
              <w:rFonts w:eastAsiaTheme="minorEastAsia"/>
              <w:b w:val="0"/>
              <w:noProof/>
              <w:kern w:val="2"/>
              <w:sz w:val="24"/>
              <w:szCs w:val="24"/>
              <w:lang w:eastAsia="en-GB"/>
              <w14:ligatures w14:val="standardContextual"/>
            </w:rPr>
          </w:pPr>
          <w:r>
            <w:rPr>
              <w:sz w:val="28"/>
            </w:rPr>
            <w:fldChar w:fldCharType="begin"/>
          </w:r>
          <w:r>
            <w:rPr>
              <w:sz w:val="28"/>
            </w:rPr>
            <w:instrText xml:space="preserve"> TOC \o "1-2" \h \z \u </w:instrText>
          </w:r>
          <w:r>
            <w:rPr>
              <w:sz w:val="28"/>
            </w:rPr>
            <w:fldChar w:fldCharType="separate"/>
          </w:r>
          <w:hyperlink w:anchor="_Toc214274096" w:history="1">
            <w:r w:rsidR="00F22D30" w:rsidRPr="006244E7">
              <w:rPr>
                <w:rStyle w:val="Hyperlink"/>
                <w:noProof/>
              </w:rPr>
              <w:t>Purpose</w:t>
            </w:r>
            <w:r w:rsidR="00F22D30">
              <w:rPr>
                <w:noProof/>
                <w:webHidden/>
              </w:rPr>
              <w:tab/>
            </w:r>
            <w:r w:rsidR="00F22D30">
              <w:rPr>
                <w:noProof/>
                <w:webHidden/>
              </w:rPr>
              <w:fldChar w:fldCharType="begin"/>
            </w:r>
            <w:r w:rsidR="00F22D30">
              <w:rPr>
                <w:noProof/>
                <w:webHidden/>
              </w:rPr>
              <w:instrText xml:space="preserve"> PAGEREF _Toc214274096 \h </w:instrText>
            </w:r>
            <w:r w:rsidR="00F22D30">
              <w:rPr>
                <w:noProof/>
                <w:webHidden/>
              </w:rPr>
            </w:r>
            <w:r w:rsidR="00F22D30">
              <w:rPr>
                <w:noProof/>
                <w:webHidden/>
              </w:rPr>
              <w:fldChar w:fldCharType="separate"/>
            </w:r>
            <w:r w:rsidR="00054C51">
              <w:rPr>
                <w:noProof/>
                <w:webHidden/>
              </w:rPr>
              <w:t>3</w:t>
            </w:r>
            <w:r w:rsidR="00F22D30">
              <w:rPr>
                <w:noProof/>
                <w:webHidden/>
              </w:rPr>
              <w:fldChar w:fldCharType="end"/>
            </w:r>
          </w:hyperlink>
        </w:p>
        <w:p w14:paraId="21A6E869" w14:textId="6108062D" w:rsidR="00F22D30" w:rsidRDefault="00F22D30">
          <w:pPr>
            <w:pStyle w:val="TOC1"/>
            <w:tabs>
              <w:tab w:val="right" w:leader="dot" w:pos="9055"/>
            </w:tabs>
            <w:rPr>
              <w:rFonts w:eastAsiaTheme="minorEastAsia"/>
              <w:b w:val="0"/>
              <w:noProof/>
              <w:kern w:val="2"/>
              <w:sz w:val="24"/>
              <w:szCs w:val="24"/>
              <w:lang w:eastAsia="en-GB"/>
              <w14:ligatures w14:val="standardContextual"/>
            </w:rPr>
          </w:pPr>
          <w:hyperlink w:anchor="_Toc214274097" w:history="1">
            <w:r w:rsidRPr="006244E7">
              <w:rPr>
                <w:rStyle w:val="Hyperlink"/>
                <w:noProof/>
              </w:rPr>
              <w:t>What is it?</w:t>
            </w:r>
            <w:r>
              <w:rPr>
                <w:noProof/>
                <w:webHidden/>
              </w:rPr>
              <w:tab/>
            </w:r>
            <w:r>
              <w:rPr>
                <w:noProof/>
                <w:webHidden/>
              </w:rPr>
              <w:fldChar w:fldCharType="begin"/>
            </w:r>
            <w:r>
              <w:rPr>
                <w:noProof/>
                <w:webHidden/>
              </w:rPr>
              <w:instrText xml:space="preserve"> PAGEREF _Toc214274097 \h </w:instrText>
            </w:r>
            <w:r>
              <w:rPr>
                <w:noProof/>
                <w:webHidden/>
              </w:rPr>
            </w:r>
            <w:r>
              <w:rPr>
                <w:noProof/>
                <w:webHidden/>
              </w:rPr>
              <w:fldChar w:fldCharType="separate"/>
            </w:r>
            <w:r w:rsidR="00054C51">
              <w:rPr>
                <w:noProof/>
                <w:webHidden/>
              </w:rPr>
              <w:t>3</w:t>
            </w:r>
            <w:r>
              <w:rPr>
                <w:noProof/>
                <w:webHidden/>
              </w:rPr>
              <w:fldChar w:fldCharType="end"/>
            </w:r>
          </w:hyperlink>
        </w:p>
        <w:p w14:paraId="1B2ECB07" w14:textId="7439FA88" w:rsidR="00F22D30" w:rsidRDefault="00F22D30">
          <w:pPr>
            <w:pStyle w:val="TOC1"/>
            <w:tabs>
              <w:tab w:val="right" w:leader="dot" w:pos="9055"/>
            </w:tabs>
            <w:rPr>
              <w:rFonts w:eastAsiaTheme="minorEastAsia"/>
              <w:b w:val="0"/>
              <w:noProof/>
              <w:kern w:val="2"/>
              <w:sz w:val="24"/>
              <w:szCs w:val="24"/>
              <w:lang w:eastAsia="en-GB"/>
              <w14:ligatures w14:val="standardContextual"/>
            </w:rPr>
          </w:pPr>
          <w:hyperlink w:anchor="_Toc214274098" w:history="1">
            <w:r w:rsidRPr="006244E7">
              <w:rPr>
                <w:rStyle w:val="Hyperlink"/>
                <w:noProof/>
              </w:rPr>
              <w:t>Eligibility</w:t>
            </w:r>
            <w:r>
              <w:rPr>
                <w:noProof/>
                <w:webHidden/>
              </w:rPr>
              <w:tab/>
            </w:r>
            <w:r>
              <w:rPr>
                <w:noProof/>
                <w:webHidden/>
              </w:rPr>
              <w:fldChar w:fldCharType="begin"/>
            </w:r>
            <w:r>
              <w:rPr>
                <w:noProof/>
                <w:webHidden/>
              </w:rPr>
              <w:instrText xml:space="preserve"> PAGEREF _Toc214274098 \h </w:instrText>
            </w:r>
            <w:r>
              <w:rPr>
                <w:noProof/>
                <w:webHidden/>
              </w:rPr>
            </w:r>
            <w:r>
              <w:rPr>
                <w:noProof/>
                <w:webHidden/>
              </w:rPr>
              <w:fldChar w:fldCharType="separate"/>
            </w:r>
            <w:r w:rsidR="00054C51">
              <w:rPr>
                <w:noProof/>
                <w:webHidden/>
              </w:rPr>
              <w:t>3</w:t>
            </w:r>
            <w:r>
              <w:rPr>
                <w:noProof/>
                <w:webHidden/>
              </w:rPr>
              <w:fldChar w:fldCharType="end"/>
            </w:r>
          </w:hyperlink>
        </w:p>
        <w:p w14:paraId="6D2F9EF0" w14:textId="7DC7D02D"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099" w:history="1">
            <w:r w:rsidRPr="006244E7">
              <w:rPr>
                <w:rStyle w:val="Hyperlink"/>
                <w:noProof/>
              </w:rPr>
              <w:t>The training post</w:t>
            </w:r>
            <w:r>
              <w:rPr>
                <w:noProof/>
                <w:webHidden/>
              </w:rPr>
              <w:tab/>
            </w:r>
            <w:r>
              <w:rPr>
                <w:noProof/>
                <w:webHidden/>
              </w:rPr>
              <w:fldChar w:fldCharType="begin"/>
            </w:r>
            <w:r>
              <w:rPr>
                <w:noProof/>
                <w:webHidden/>
              </w:rPr>
              <w:instrText xml:space="preserve"> PAGEREF _Toc214274099 \h </w:instrText>
            </w:r>
            <w:r>
              <w:rPr>
                <w:noProof/>
                <w:webHidden/>
              </w:rPr>
            </w:r>
            <w:r>
              <w:rPr>
                <w:noProof/>
                <w:webHidden/>
              </w:rPr>
              <w:fldChar w:fldCharType="separate"/>
            </w:r>
            <w:r w:rsidR="00054C51">
              <w:rPr>
                <w:noProof/>
                <w:webHidden/>
              </w:rPr>
              <w:t>3</w:t>
            </w:r>
            <w:r>
              <w:rPr>
                <w:noProof/>
                <w:webHidden/>
              </w:rPr>
              <w:fldChar w:fldCharType="end"/>
            </w:r>
          </w:hyperlink>
        </w:p>
        <w:p w14:paraId="56F13D65" w14:textId="566743CC"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00" w:history="1">
            <w:r w:rsidRPr="006244E7">
              <w:rPr>
                <w:rStyle w:val="Hyperlink"/>
                <w:noProof/>
              </w:rPr>
              <w:t>The registrar</w:t>
            </w:r>
            <w:r>
              <w:rPr>
                <w:noProof/>
                <w:webHidden/>
              </w:rPr>
              <w:tab/>
            </w:r>
            <w:r>
              <w:rPr>
                <w:noProof/>
                <w:webHidden/>
              </w:rPr>
              <w:fldChar w:fldCharType="begin"/>
            </w:r>
            <w:r>
              <w:rPr>
                <w:noProof/>
                <w:webHidden/>
              </w:rPr>
              <w:instrText xml:space="preserve"> PAGEREF _Toc214274100 \h </w:instrText>
            </w:r>
            <w:r>
              <w:rPr>
                <w:noProof/>
                <w:webHidden/>
              </w:rPr>
            </w:r>
            <w:r>
              <w:rPr>
                <w:noProof/>
                <w:webHidden/>
              </w:rPr>
              <w:fldChar w:fldCharType="separate"/>
            </w:r>
            <w:r w:rsidR="00054C51">
              <w:rPr>
                <w:noProof/>
                <w:webHidden/>
              </w:rPr>
              <w:t>4</w:t>
            </w:r>
            <w:r>
              <w:rPr>
                <w:noProof/>
                <w:webHidden/>
              </w:rPr>
              <w:fldChar w:fldCharType="end"/>
            </w:r>
          </w:hyperlink>
        </w:p>
        <w:p w14:paraId="7FCD2E38" w14:textId="7BABBE39"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01" w:history="1">
            <w:r w:rsidRPr="006244E7">
              <w:rPr>
                <w:rStyle w:val="Hyperlink"/>
                <w:noProof/>
              </w:rPr>
              <w:t>The temporary remote supervisor</w:t>
            </w:r>
            <w:r>
              <w:rPr>
                <w:noProof/>
                <w:webHidden/>
              </w:rPr>
              <w:tab/>
            </w:r>
            <w:r>
              <w:rPr>
                <w:noProof/>
                <w:webHidden/>
              </w:rPr>
              <w:fldChar w:fldCharType="begin"/>
            </w:r>
            <w:r>
              <w:rPr>
                <w:noProof/>
                <w:webHidden/>
              </w:rPr>
              <w:instrText xml:space="preserve"> PAGEREF _Toc214274101 \h </w:instrText>
            </w:r>
            <w:r>
              <w:rPr>
                <w:noProof/>
                <w:webHidden/>
              </w:rPr>
            </w:r>
            <w:r>
              <w:rPr>
                <w:noProof/>
                <w:webHidden/>
              </w:rPr>
              <w:fldChar w:fldCharType="separate"/>
            </w:r>
            <w:r w:rsidR="00054C51">
              <w:rPr>
                <w:noProof/>
                <w:webHidden/>
              </w:rPr>
              <w:t>4</w:t>
            </w:r>
            <w:r>
              <w:rPr>
                <w:noProof/>
                <w:webHidden/>
              </w:rPr>
              <w:fldChar w:fldCharType="end"/>
            </w:r>
          </w:hyperlink>
        </w:p>
        <w:p w14:paraId="7D731513" w14:textId="4AD3D572" w:rsidR="00F22D30" w:rsidRDefault="00F22D30">
          <w:pPr>
            <w:pStyle w:val="TOC1"/>
            <w:tabs>
              <w:tab w:val="right" w:leader="dot" w:pos="9055"/>
            </w:tabs>
            <w:rPr>
              <w:rFonts w:eastAsiaTheme="minorEastAsia"/>
              <w:b w:val="0"/>
              <w:noProof/>
              <w:kern w:val="2"/>
              <w:sz w:val="24"/>
              <w:szCs w:val="24"/>
              <w:lang w:eastAsia="en-GB"/>
              <w14:ligatures w14:val="standardContextual"/>
            </w:rPr>
          </w:pPr>
          <w:hyperlink w:anchor="_Toc214274102" w:history="1">
            <w:r w:rsidRPr="006244E7">
              <w:rPr>
                <w:rStyle w:val="Hyperlink"/>
                <w:noProof/>
              </w:rPr>
              <w:t>The application process</w:t>
            </w:r>
            <w:r>
              <w:rPr>
                <w:noProof/>
                <w:webHidden/>
              </w:rPr>
              <w:tab/>
            </w:r>
            <w:r>
              <w:rPr>
                <w:noProof/>
                <w:webHidden/>
              </w:rPr>
              <w:fldChar w:fldCharType="begin"/>
            </w:r>
            <w:r>
              <w:rPr>
                <w:noProof/>
                <w:webHidden/>
              </w:rPr>
              <w:instrText xml:space="preserve"> PAGEREF _Toc214274102 \h </w:instrText>
            </w:r>
            <w:r>
              <w:rPr>
                <w:noProof/>
                <w:webHidden/>
              </w:rPr>
            </w:r>
            <w:r>
              <w:rPr>
                <w:noProof/>
                <w:webHidden/>
              </w:rPr>
              <w:fldChar w:fldCharType="separate"/>
            </w:r>
            <w:r w:rsidR="00054C51">
              <w:rPr>
                <w:noProof/>
                <w:webHidden/>
              </w:rPr>
              <w:t>4</w:t>
            </w:r>
            <w:r>
              <w:rPr>
                <w:noProof/>
                <w:webHidden/>
              </w:rPr>
              <w:fldChar w:fldCharType="end"/>
            </w:r>
          </w:hyperlink>
        </w:p>
        <w:p w14:paraId="42FC67F9" w14:textId="743A93D8"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03" w:history="1">
            <w:r w:rsidRPr="006244E7">
              <w:rPr>
                <w:rStyle w:val="Hyperlink"/>
                <w:noProof/>
              </w:rPr>
              <w:t>Initial submission</w:t>
            </w:r>
            <w:r>
              <w:rPr>
                <w:noProof/>
                <w:webHidden/>
              </w:rPr>
              <w:tab/>
            </w:r>
            <w:r>
              <w:rPr>
                <w:noProof/>
                <w:webHidden/>
              </w:rPr>
              <w:fldChar w:fldCharType="begin"/>
            </w:r>
            <w:r>
              <w:rPr>
                <w:noProof/>
                <w:webHidden/>
              </w:rPr>
              <w:instrText xml:space="preserve"> PAGEREF _Toc214274103 \h </w:instrText>
            </w:r>
            <w:r>
              <w:rPr>
                <w:noProof/>
                <w:webHidden/>
              </w:rPr>
            </w:r>
            <w:r>
              <w:rPr>
                <w:noProof/>
                <w:webHidden/>
              </w:rPr>
              <w:fldChar w:fldCharType="separate"/>
            </w:r>
            <w:r w:rsidR="00054C51">
              <w:rPr>
                <w:noProof/>
                <w:webHidden/>
              </w:rPr>
              <w:t>4</w:t>
            </w:r>
            <w:r>
              <w:rPr>
                <w:noProof/>
                <w:webHidden/>
              </w:rPr>
              <w:fldChar w:fldCharType="end"/>
            </w:r>
          </w:hyperlink>
        </w:p>
        <w:p w14:paraId="682D8EDA" w14:textId="647EC4C7"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04" w:history="1">
            <w:r w:rsidRPr="006244E7">
              <w:rPr>
                <w:rStyle w:val="Hyperlink"/>
                <w:noProof/>
              </w:rPr>
              <w:t>Review process</w:t>
            </w:r>
            <w:r>
              <w:rPr>
                <w:noProof/>
                <w:webHidden/>
              </w:rPr>
              <w:tab/>
            </w:r>
            <w:r>
              <w:rPr>
                <w:noProof/>
                <w:webHidden/>
              </w:rPr>
              <w:fldChar w:fldCharType="begin"/>
            </w:r>
            <w:r>
              <w:rPr>
                <w:noProof/>
                <w:webHidden/>
              </w:rPr>
              <w:instrText xml:space="preserve"> PAGEREF _Toc214274104 \h </w:instrText>
            </w:r>
            <w:r>
              <w:rPr>
                <w:noProof/>
                <w:webHidden/>
              </w:rPr>
            </w:r>
            <w:r>
              <w:rPr>
                <w:noProof/>
                <w:webHidden/>
              </w:rPr>
              <w:fldChar w:fldCharType="separate"/>
            </w:r>
            <w:r w:rsidR="00054C51">
              <w:rPr>
                <w:noProof/>
                <w:webHidden/>
              </w:rPr>
              <w:t>5</w:t>
            </w:r>
            <w:r>
              <w:rPr>
                <w:noProof/>
                <w:webHidden/>
              </w:rPr>
              <w:fldChar w:fldCharType="end"/>
            </w:r>
          </w:hyperlink>
        </w:p>
        <w:p w14:paraId="36CE2167" w14:textId="0CBD42D7"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05" w:history="1">
            <w:r w:rsidRPr="006244E7">
              <w:rPr>
                <w:rStyle w:val="Hyperlink"/>
                <w:noProof/>
              </w:rPr>
              <w:t>Allocation process</w:t>
            </w:r>
            <w:r>
              <w:rPr>
                <w:noProof/>
                <w:webHidden/>
              </w:rPr>
              <w:tab/>
            </w:r>
            <w:r>
              <w:rPr>
                <w:noProof/>
                <w:webHidden/>
              </w:rPr>
              <w:fldChar w:fldCharType="begin"/>
            </w:r>
            <w:r>
              <w:rPr>
                <w:noProof/>
                <w:webHidden/>
              </w:rPr>
              <w:instrText xml:space="preserve"> PAGEREF _Toc214274105 \h </w:instrText>
            </w:r>
            <w:r>
              <w:rPr>
                <w:noProof/>
                <w:webHidden/>
              </w:rPr>
            </w:r>
            <w:r>
              <w:rPr>
                <w:noProof/>
                <w:webHidden/>
              </w:rPr>
              <w:fldChar w:fldCharType="separate"/>
            </w:r>
            <w:r w:rsidR="00054C51">
              <w:rPr>
                <w:noProof/>
                <w:webHidden/>
              </w:rPr>
              <w:t>5</w:t>
            </w:r>
            <w:r>
              <w:rPr>
                <w:noProof/>
                <w:webHidden/>
              </w:rPr>
              <w:fldChar w:fldCharType="end"/>
            </w:r>
          </w:hyperlink>
        </w:p>
        <w:p w14:paraId="1CE44EF3" w14:textId="2032F993"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06" w:history="1">
            <w:r w:rsidRPr="006244E7">
              <w:rPr>
                <w:rStyle w:val="Hyperlink"/>
                <w:noProof/>
              </w:rPr>
              <w:t>Pre-commencement interview</w:t>
            </w:r>
            <w:r>
              <w:rPr>
                <w:noProof/>
                <w:webHidden/>
              </w:rPr>
              <w:tab/>
            </w:r>
            <w:r>
              <w:rPr>
                <w:noProof/>
                <w:webHidden/>
              </w:rPr>
              <w:fldChar w:fldCharType="begin"/>
            </w:r>
            <w:r>
              <w:rPr>
                <w:noProof/>
                <w:webHidden/>
              </w:rPr>
              <w:instrText xml:space="preserve"> PAGEREF _Toc214274106 \h </w:instrText>
            </w:r>
            <w:r>
              <w:rPr>
                <w:noProof/>
                <w:webHidden/>
              </w:rPr>
            </w:r>
            <w:r>
              <w:rPr>
                <w:noProof/>
                <w:webHidden/>
              </w:rPr>
              <w:fldChar w:fldCharType="separate"/>
            </w:r>
            <w:r w:rsidR="00054C51">
              <w:rPr>
                <w:noProof/>
                <w:webHidden/>
              </w:rPr>
              <w:t>6</w:t>
            </w:r>
            <w:r>
              <w:rPr>
                <w:noProof/>
                <w:webHidden/>
              </w:rPr>
              <w:fldChar w:fldCharType="end"/>
            </w:r>
          </w:hyperlink>
        </w:p>
        <w:p w14:paraId="7DB594A5" w14:textId="5358ED56" w:rsidR="00F22D30" w:rsidRDefault="00F22D30">
          <w:pPr>
            <w:pStyle w:val="TOC1"/>
            <w:tabs>
              <w:tab w:val="right" w:leader="dot" w:pos="9055"/>
            </w:tabs>
            <w:rPr>
              <w:rFonts w:eastAsiaTheme="minorEastAsia"/>
              <w:b w:val="0"/>
              <w:noProof/>
              <w:kern w:val="2"/>
              <w:sz w:val="24"/>
              <w:szCs w:val="24"/>
              <w:lang w:eastAsia="en-GB"/>
              <w14:ligatures w14:val="standardContextual"/>
            </w:rPr>
          </w:pPr>
          <w:hyperlink w:anchor="_Toc214274107" w:history="1">
            <w:r w:rsidRPr="006244E7">
              <w:rPr>
                <w:rStyle w:val="Hyperlink"/>
                <w:noProof/>
              </w:rPr>
              <w:t>Funding</w:t>
            </w:r>
            <w:r>
              <w:rPr>
                <w:noProof/>
                <w:webHidden/>
              </w:rPr>
              <w:tab/>
            </w:r>
            <w:r>
              <w:rPr>
                <w:noProof/>
                <w:webHidden/>
              </w:rPr>
              <w:fldChar w:fldCharType="begin"/>
            </w:r>
            <w:r>
              <w:rPr>
                <w:noProof/>
                <w:webHidden/>
              </w:rPr>
              <w:instrText xml:space="preserve"> PAGEREF _Toc214274107 \h </w:instrText>
            </w:r>
            <w:r>
              <w:rPr>
                <w:noProof/>
                <w:webHidden/>
              </w:rPr>
            </w:r>
            <w:r>
              <w:rPr>
                <w:noProof/>
                <w:webHidden/>
              </w:rPr>
              <w:fldChar w:fldCharType="separate"/>
            </w:r>
            <w:r w:rsidR="00054C51">
              <w:rPr>
                <w:noProof/>
                <w:webHidden/>
              </w:rPr>
              <w:t>6</w:t>
            </w:r>
            <w:r>
              <w:rPr>
                <w:noProof/>
                <w:webHidden/>
              </w:rPr>
              <w:fldChar w:fldCharType="end"/>
            </w:r>
          </w:hyperlink>
        </w:p>
        <w:p w14:paraId="3A146C03" w14:textId="2F9BFCCE" w:rsidR="00F22D30" w:rsidRDefault="00F22D30">
          <w:pPr>
            <w:pStyle w:val="TOC1"/>
            <w:tabs>
              <w:tab w:val="right" w:leader="dot" w:pos="9055"/>
            </w:tabs>
            <w:rPr>
              <w:rFonts w:eastAsiaTheme="minorEastAsia"/>
              <w:b w:val="0"/>
              <w:noProof/>
              <w:kern w:val="2"/>
              <w:sz w:val="24"/>
              <w:szCs w:val="24"/>
              <w:lang w:eastAsia="en-GB"/>
              <w14:ligatures w14:val="standardContextual"/>
            </w:rPr>
          </w:pPr>
          <w:hyperlink w:anchor="_Toc214274108" w:history="1">
            <w:r w:rsidRPr="006244E7">
              <w:rPr>
                <w:rStyle w:val="Hyperlink"/>
                <w:noProof/>
              </w:rPr>
              <w:t>Escalation process</w:t>
            </w:r>
            <w:r>
              <w:rPr>
                <w:noProof/>
                <w:webHidden/>
              </w:rPr>
              <w:tab/>
            </w:r>
            <w:r>
              <w:rPr>
                <w:noProof/>
                <w:webHidden/>
              </w:rPr>
              <w:fldChar w:fldCharType="begin"/>
            </w:r>
            <w:r>
              <w:rPr>
                <w:noProof/>
                <w:webHidden/>
              </w:rPr>
              <w:instrText xml:space="preserve"> PAGEREF _Toc214274108 \h </w:instrText>
            </w:r>
            <w:r>
              <w:rPr>
                <w:noProof/>
                <w:webHidden/>
              </w:rPr>
            </w:r>
            <w:r>
              <w:rPr>
                <w:noProof/>
                <w:webHidden/>
              </w:rPr>
              <w:fldChar w:fldCharType="separate"/>
            </w:r>
            <w:r w:rsidR="00054C51">
              <w:rPr>
                <w:noProof/>
                <w:webHidden/>
              </w:rPr>
              <w:t>6</w:t>
            </w:r>
            <w:r>
              <w:rPr>
                <w:noProof/>
                <w:webHidden/>
              </w:rPr>
              <w:fldChar w:fldCharType="end"/>
            </w:r>
          </w:hyperlink>
        </w:p>
        <w:p w14:paraId="3C80827C" w14:textId="015FA641"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09" w:history="1">
            <w:r w:rsidRPr="006244E7">
              <w:rPr>
                <w:rStyle w:val="Hyperlink"/>
                <w:noProof/>
              </w:rPr>
              <w:t>Non-urgent escalation</w:t>
            </w:r>
            <w:r>
              <w:rPr>
                <w:noProof/>
                <w:webHidden/>
              </w:rPr>
              <w:tab/>
            </w:r>
            <w:r>
              <w:rPr>
                <w:noProof/>
                <w:webHidden/>
              </w:rPr>
              <w:fldChar w:fldCharType="begin"/>
            </w:r>
            <w:r>
              <w:rPr>
                <w:noProof/>
                <w:webHidden/>
              </w:rPr>
              <w:instrText xml:space="preserve"> PAGEREF _Toc214274109 \h </w:instrText>
            </w:r>
            <w:r>
              <w:rPr>
                <w:noProof/>
                <w:webHidden/>
              </w:rPr>
            </w:r>
            <w:r>
              <w:rPr>
                <w:noProof/>
                <w:webHidden/>
              </w:rPr>
              <w:fldChar w:fldCharType="separate"/>
            </w:r>
            <w:r w:rsidR="00054C51">
              <w:rPr>
                <w:noProof/>
                <w:webHidden/>
              </w:rPr>
              <w:t>7</w:t>
            </w:r>
            <w:r>
              <w:rPr>
                <w:noProof/>
                <w:webHidden/>
              </w:rPr>
              <w:fldChar w:fldCharType="end"/>
            </w:r>
          </w:hyperlink>
        </w:p>
        <w:p w14:paraId="291AAF42" w14:textId="526569DF"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10" w:history="1">
            <w:r w:rsidRPr="006244E7">
              <w:rPr>
                <w:rStyle w:val="Hyperlink"/>
                <w:noProof/>
              </w:rPr>
              <w:t>Urgent escalation</w:t>
            </w:r>
            <w:r>
              <w:rPr>
                <w:noProof/>
                <w:webHidden/>
              </w:rPr>
              <w:tab/>
            </w:r>
            <w:r>
              <w:rPr>
                <w:noProof/>
                <w:webHidden/>
              </w:rPr>
              <w:fldChar w:fldCharType="begin"/>
            </w:r>
            <w:r>
              <w:rPr>
                <w:noProof/>
                <w:webHidden/>
              </w:rPr>
              <w:instrText xml:space="preserve"> PAGEREF _Toc214274110 \h </w:instrText>
            </w:r>
            <w:r>
              <w:rPr>
                <w:noProof/>
                <w:webHidden/>
              </w:rPr>
            </w:r>
            <w:r>
              <w:rPr>
                <w:noProof/>
                <w:webHidden/>
              </w:rPr>
              <w:fldChar w:fldCharType="separate"/>
            </w:r>
            <w:r w:rsidR="00054C51">
              <w:rPr>
                <w:noProof/>
                <w:webHidden/>
              </w:rPr>
              <w:t>7</w:t>
            </w:r>
            <w:r>
              <w:rPr>
                <w:noProof/>
                <w:webHidden/>
              </w:rPr>
              <w:fldChar w:fldCharType="end"/>
            </w:r>
          </w:hyperlink>
        </w:p>
        <w:p w14:paraId="7FC23324" w14:textId="43F5D6CD" w:rsidR="00F22D30" w:rsidRDefault="00F22D30">
          <w:pPr>
            <w:pStyle w:val="TOC1"/>
            <w:tabs>
              <w:tab w:val="right" w:leader="dot" w:pos="9055"/>
            </w:tabs>
            <w:rPr>
              <w:rFonts w:eastAsiaTheme="minorEastAsia"/>
              <w:b w:val="0"/>
              <w:noProof/>
              <w:kern w:val="2"/>
              <w:sz w:val="24"/>
              <w:szCs w:val="24"/>
              <w:lang w:eastAsia="en-GB"/>
              <w14:ligatures w14:val="standardContextual"/>
            </w:rPr>
          </w:pPr>
          <w:hyperlink w:anchor="_Toc214274111" w:history="1">
            <w:r w:rsidRPr="006244E7">
              <w:rPr>
                <w:rStyle w:val="Hyperlink"/>
                <w:noProof/>
              </w:rPr>
              <w:t>Scenarios</w:t>
            </w:r>
            <w:r>
              <w:rPr>
                <w:noProof/>
                <w:webHidden/>
              </w:rPr>
              <w:tab/>
            </w:r>
            <w:r>
              <w:rPr>
                <w:noProof/>
                <w:webHidden/>
              </w:rPr>
              <w:fldChar w:fldCharType="begin"/>
            </w:r>
            <w:r>
              <w:rPr>
                <w:noProof/>
                <w:webHidden/>
              </w:rPr>
              <w:instrText xml:space="preserve"> PAGEREF _Toc214274111 \h </w:instrText>
            </w:r>
            <w:r>
              <w:rPr>
                <w:noProof/>
                <w:webHidden/>
              </w:rPr>
            </w:r>
            <w:r>
              <w:rPr>
                <w:noProof/>
                <w:webHidden/>
              </w:rPr>
              <w:fldChar w:fldCharType="separate"/>
            </w:r>
            <w:r w:rsidR="00054C51">
              <w:rPr>
                <w:noProof/>
                <w:webHidden/>
              </w:rPr>
              <w:t>8</w:t>
            </w:r>
            <w:r>
              <w:rPr>
                <w:noProof/>
                <w:webHidden/>
              </w:rPr>
              <w:fldChar w:fldCharType="end"/>
            </w:r>
          </w:hyperlink>
        </w:p>
        <w:p w14:paraId="5830E6CF" w14:textId="77DAF060"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12" w:history="1">
            <w:r w:rsidRPr="006244E7">
              <w:rPr>
                <w:rStyle w:val="Hyperlink"/>
                <w:noProof/>
              </w:rPr>
              <w:t>Scenario 1: 3-month arrangement with nil concerns</w:t>
            </w:r>
            <w:r>
              <w:rPr>
                <w:noProof/>
                <w:webHidden/>
              </w:rPr>
              <w:tab/>
            </w:r>
            <w:r>
              <w:rPr>
                <w:noProof/>
                <w:webHidden/>
              </w:rPr>
              <w:fldChar w:fldCharType="begin"/>
            </w:r>
            <w:r>
              <w:rPr>
                <w:noProof/>
                <w:webHidden/>
              </w:rPr>
              <w:instrText xml:space="preserve"> PAGEREF _Toc214274112 \h </w:instrText>
            </w:r>
            <w:r>
              <w:rPr>
                <w:noProof/>
                <w:webHidden/>
              </w:rPr>
            </w:r>
            <w:r>
              <w:rPr>
                <w:noProof/>
                <w:webHidden/>
              </w:rPr>
              <w:fldChar w:fldCharType="separate"/>
            </w:r>
            <w:r w:rsidR="00054C51">
              <w:rPr>
                <w:noProof/>
                <w:webHidden/>
              </w:rPr>
              <w:t>8</w:t>
            </w:r>
            <w:r>
              <w:rPr>
                <w:noProof/>
                <w:webHidden/>
              </w:rPr>
              <w:fldChar w:fldCharType="end"/>
            </w:r>
          </w:hyperlink>
        </w:p>
        <w:p w14:paraId="67138144" w14:textId="532A13AB"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13" w:history="1">
            <w:r w:rsidRPr="006244E7">
              <w:rPr>
                <w:rStyle w:val="Hyperlink"/>
                <w:noProof/>
              </w:rPr>
              <w:t>Scenario 2: 3-month arrangement with a delayed return</w:t>
            </w:r>
            <w:r>
              <w:rPr>
                <w:noProof/>
                <w:webHidden/>
              </w:rPr>
              <w:tab/>
            </w:r>
            <w:r>
              <w:rPr>
                <w:noProof/>
                <w:webHidden/>
              </w:rPr>
              <w:fldChar w:fldCharType="begin"/>
            </w:r>
            <w:r>
              <w:rPr>
                <w:noProof/>
                <w:webHidden/>
              </w:rPr>
              <w:instrText xml:space="preserve"> PAGEREF _Toc214274113 \h </w:instrText>
            </w:r>
            <w:r>
              <w:rPr>
                <w:noProof/>
                <w:webHidden/>
              </w:rPr>
            </w:r>
            <w:r>
              <w:rPr>
                <w:noProof/>
                <w:webHidden/>
              </w:rPr>
              <w:fldChar w:fldCharType="separate"/>
            </w:r>
            <w:r w:rsidR="00054C51">
              <w:rPr>
                <w:noProof/>
                <w:webHidden/>
              </w:rPr>
              <w:t>8</w:t>
            </w:r>
            <w:r>
              <w:rPr>
                <w:noProof/>
                <w:webHidden/>
              </w:rPr>
              <w:fldChar w:fldCharType="end"/>
            </w:r>
          </w:hyperlink>
        </w:p>
        <w:p w14:paraId="72530762" w14:textId="39BE11AF" w:rsidR="00F22D30" w:rsidRDefault="00F22D30">
          <w:pPr>
            <w:pStyle w:val="TOC2"/>
            <w:tabs>
              <w:tab w:val="right" w:leader="dot" w:pos="9055"/>
            </w:tabs>
            <w:rPr>
              <w:rFonts w:eastAsiaTheme="minorEastAsia"/>
              <w:noProof/>
              <w:kern w:val="2"/>
              <w:sz w:val="24"/>
              <w:szCs w:val="24"/>
              <w:lang w:eastAsia="en-GB"/>
              <w14:ligatures w14:val="standardContextual"/>
            </w:rPr>
          </w:pPr>
          <w:hyperlink w:anchor="_Toc214274114" w:history="1">
            <w:r w:rsidRPr="006244E7">
              <w:rPr>
                <w:rStyle w:val="Hyperlink"/>
                <w:noProof/>
              </w:rPr>
              <w:t>Scenario 3: 3-month arrangement with a partial return to work</w:t>
            </w:r>
            <w:r>
              <w:rPr>
                <w:noProof/>
                <w:webHidden/>
              </w:rPr>
              <w:tab/>
            </w:r>
            <w:r>
              <w:rPr>
                <w:noProof/>
                <w:webHidden/>
              </w:rPr>
              <w:fldChar w:fldCharType="begin"/>
            </w:r>
            <w:r>
              <w:rPr>
                <w:noProof/>
                <w:webHidden/>
              </w:rPr>
              <w:instrText xml:space="preserve"> PAGEREF _Toc214274114 \h </w:instrText>
            </w:r>
            <w:r>
              <w:rPr>
                <w:noProof/>
                <w:webHidden/>
              </w:rPr>
            </w:r>
            <w:r>
              <w:rPr>
                <w:noProof/>
                <w:webHidden/>
              </w:rPr>
              <w:fldChar w:fldCharType="separate"/>
            </w:r>
            <w:r w:rsidR="00054C51">
              <w:rPr>
                <w:noProof/>
                <w:webHidden/>
              </w:rPr>
              <w:t>8</w:t>
            </w:r>
            <w:r>
              <w:rPr>
                <w:noProof/>
                <w:webHidden/>
              </w:rPr>
              <w:fldChar w:fldCharType="end"/>
            </w:r>
          </w:hyperlink>
        </w:p>
        <w:p w14:paraId="764F3A34" w14:textId="1AA16E6F" w:rsidR="00F22D30" w:rsidRDefault="00F22D30">
          <w:pPr>
            <w:pStyle w:val="TOC1"/>
            <w:tabs>
              <w:tab w:val="right" w:leader="dot" w:pos="9055"/>
            </w:tabs>
            <w:rPr>
              <w:rFonts w:eastAsiaTheme="minorEastAsia"/>
              <w:b w:val="0"/>
              <w:noProof/>
              <w:kern w:val="2"/>
              <w:sz w:val="24"/>
              <w:szCs w:val="24"/>
              <w:lang w:eastAsia="en-GB"/>
              <w14:ligatures w14:val="standardContextual"/>
            </w:rPr>
          </w:pPr>
          <w:hyperlink w:anchor="_Toc214274115" w:history="1">
            <w:r w:rsidRPr="006244E7">
              <w:rPr>
                <w:rStyle w:val="Hyperlink"/>
                <w:noProof/>
              </w:rPr>
              <w:t>Additional resources</w:t>
            </w:r>
            <w:r>
              <w:rPr>
                <w:noProof/>
                <w:webHidden/>
              </w:rPr>
              <w:tab/>
            </w:r>
            <w:r>
              <w:rPr>
                <w:noProof/>
                <w:webHidden/>
              </w:rPr>
              <w:fldChar w:fldCharType="begin"/>
            </w:r>
            <w:r>
              <w:rPr>
                <w:noProof/>
                <w:webHidden/>
              </w:rPr>
              <w:instrText xml:space="preserve"> PAGEREF _Toc214274115 \h </w:instrText>
            </w:r>
            <w:r>
              <w:rPr>
                <w:noProof/>
                <w:webHidden/>
              </w:rPr>
            </w:r>
            <w:r>
              <w:rPr>
                <w:noProof/>
                <w:webHidden/>
              </w:rPr>
              <w:fldChar w:fldCharType="separate"/>
            </w:r>
            <w:r w:rsidR="00054C51">
              <w:rPr>
                <w:noProof/>
                <w:webHidden/>
              </w:rPr>
              <w:t>9</w:t>
            </w:r>
            <w:r>
              <w:rPr>
                <w:noProof/>
                <w:webHidden/>
              </w:rPr>
              <w:fldChar w:fldCharType="end"/>
            </w:r>
          </w:hyperlink>
        </w:p>
        <w:p w14:paraId="5878C39E" w14:textId="7CF8B481" w:rsidR="00F22D30" w:rsidRDefault="00F22D30">
          <w:pPr>
            <w:pStyle w:val="TOC1"/>
            <w:tabs>
              <w:tab w:val="right" w:leader="dot" w:pos="9055"/>
            </w:tabs>
            <w:rPr>
              <w:rFonts w:eastAsiaTheme="minorEastAsia"/>
              <w:b w:val="0"/>
              <w:noProof/>
              <w:kern w:val="2"/>
              <w:sz w:val="24"/>
              <w:szCs w:val="24"/>
              <w:lang w:eastAsia="en-GB"/>
              <w14:ligatures w14:val="standardContextual"/>
            </w:rPr>
          </w:pPr>
          <w:hyperlink w:anchor="_Toc214274116" w:history="1">
            <w:r w:rsidRPr="006244E7">
              <w:rPr>
                <w:rStyle w:val="Hyperlink"/>
                <w:noProof/>
              </w:rPr>
              <w:t>Appendix A</w:t>
            </w:r>
            <w:r>
              <w:rPr>
                <w:noProof/>
                <w:webHidden/>
              </w:rPr>
              <w:tab/>
            </w:r>
            <w:r>
              <w:rPr>
                <w:noProof/>
                <w:webHidden/>
              </w:rPr>
              <w:fldChar w:fldCharType="begin"/>
            </w:r>
            <w:r>
              <w:rPr>
                <w:noProof/>
                <w:webHidden/>
              </w:rPr>
              <w:instrText xml:space="preserve"> PAGEREF _Toc214274116 \h </w:instrText>
            </w:r>
            <w:r>
              <w:rPr>
                <w:noProof/>
                <w:webHidden/>
              </w:rPr>
            </w:r>
            <w:r>
              <w:rPr>
                <w:noProof/>
                <w:webHidden/>
              </w:rPr>
              <w:fldChar w:fldCharType="separate"/>
            </w:r>
            <w:r w:rsidR="00054C51">
              <w:rPr>
                <w:noProof/>
                <w:webHidden/>
              </w:rPr>
              <w:t>10</w:t>
            </w:r>
            <w:r>
              <w:rPr>
                <w:noProof/>
                <w:webHidden/>
              </w:rPr>
              <w:fldChar w:fldCharType="end"/>
            </w:r>
          </w:hyperlink>
        </w:p>
        <w:p w14:paraId="7D23783E" w14:textId="2BF55F70" w:rsidR="00815EDD" w:rsidRDefault="00FF4520" w:rsidP="00815EDD">
          <w:pPr>
            <w:rPr>
              <w:b/>
              <w:bCs/>
              <w:noProof/>
            </w:rPr>
          </w:pPr>
          <w:r>
            <w:rPr>
              <w:sz w:val="28"/>
            </w:rPr>
            <w:fldChar w:fldCharType="end"/>
          </w:r>
        </w:p>
      </w:sdtContent>
    </w:sdt>
    <w:p w14:paraId="54C8D2D7" w14:textId="77777777" w:rsidR="00815EDD" w:rsidRPr="00815EDD" w:rsidRDefault="00815EDD" w:rsidP="00815EDD">
      <w:r>
        <w:br w:type="page"/>
      </w:r>
    </w:p>
    <w:p w14:paraId="026046B1" w14:textId="26A76DAA" w:rsidR="0052767C" w:rsidRDefault="00841B79" w:rsidP="0052767C">
      <w:pPr>
        <w:pStyle w:val="Heading1"/>
      </w:pPr>
      <w:bookmarkStart w:id="0" w:name="_Toc214274096"/>
      <w:r>
        <w:lastRenderedPageBreak/>
        <w:t>Purpose</w:t>
      </w:r>
      <w:bookmarkEnd w:id="0"/>
    </w:p>
    <w:p w14:paraId="038189A5" w14:textId="77777777" w:rsidR="00841B79" w:rsidRDefault="00841B79" w:rsidP="00841B79">
      <w:r>
        <w:t>The Australian College of Rural and Remote Medicine (ACRRM) acknowledges the challenges faced by supervisors and training posts in delivering training to our future Rural Generalists. The more resource restrictive the environment, the bigger the challenge it is for the training posts and supervisors to access practical support.</w:t>
      </w:r>
    </w:p>
    <w:p w14:paraId="42849485" w14:textId="76D12B9D" w:rsidR="0052767C" w:rsidRDefault="00841B79" w:rsidP="0052767C">
      <w:r>
        <w:t>The goal of creating a temporary remote supervisor pool is to provide an extra layer of support to our target demographic in a safe and structured manner. This fulfils ACRRM’s vision:</w:t>
      </w:r>
    </w:p>
    <w:p w14:paraId="73429033" w14:textId="5F17742F" w:rsidR="0052767C" w:rsidRPr="0052767C" w:rsidRDefault="0052767C" w:rsidP="0052767C">
      <w:pPr>
        <w:pStyle w:val="Quote"/>
      </w:pPr>
      <w:r>
        <w:t>Healthy rural, remote and First Nations communities through excellence, social accountability and innovation.</w:t>
      </w:r>
      <w:r w:rsidR="00BB69CD">
        <w:br/>
      </w:r>
    </w:p>
    <w:p w14:paraId="229EA0D1" w14:textId="77777777" w:rsidR="00841B79" w:rsidRDefault="00841B79" w:rsidP="00AA2B5F">
      <w:pPr>
        <w:pStyle w:val="Heading1"/>
      </w:pPr>
      <w:bookmarkStart w:id="1" w:name="_Toc214274097"/>
      <w:r>
        <w:t>What is it?</w:t>
      </w:r>
      <w:bookmarkEnd w:id="1"/>
    </w:p>
    <w:p w14:paraId="3A8C4027" w14:textId="77777777" w:rsidR="00841B79" w:rsidRDefault="00841B79" w:rsidP="00841B79">
      <w:r>
        <w:t>Through an Expression of Interest process, ACRRM have received submissions from experienced supervisors who are interested in the provision of registrar training support via a remote platform. The purpose of the program is to enable supervisors, who currently have an active ACRRM registrar placement and are working in a geographically challenging location, to take leave while the registrar remains supported at that post.</w:t>
      </w:r>
    </w:p>
    <w:p w14:paraId="5BA2FC39" w14:textId="6F62A4E6" w:rsidR="0052767C" w:rsidRDefault="00841B79" w:rsidP="0052767C">
      <w:r>
        <w:t xml:space="preserve">This program is not designed to provide workforce solutions that may otherwise be provided through the employment of locums. Any agreements relating to the provision of workforce solutions </w:t>
      </w:r>
      <w:proofErr w:type="gramStart"/>
      <w:r>
        <w:t>entered into</w:t>
      </w:r>
      <w:proofErr w:type="gramEnd"/>
      <w:r>
        <w:t xml:space="preserve"> by the training post and the allocated temporary remote supervisor is outside of this process.</w:t>
      </w:r>
    </w:p>
    <w:p w14:paraId="21C4D96C" w14:textId="78182C7E" w:rsidR="0052767C" w:rsidRDefault="0052767C" w:rsidP="005F6B17">
      <w:pPr>
        <w:pStyle w:val="Heading1"/>
      </w:pPr>
      <w:bookmarkStart w:id="2" w:name="_Toc214274098"/>
      <w:r>
        <w:t>Eligibility</w:t>
      </w:r>
      <w:bookmarkEnd w:id="2"/>
    </w:p>
    <w:p w14:paraId="2D068AF2" w14:textId="7E15CD63" w:rsidR="00D45F62" w:rsidRPr="00D45F62" w:rsidRDefault="00D45F62" w:rsidP="00D45F62">
      <w:r w:rsidRPr="00D45F62">
        <w:t xml:space="preserve">The key to successful </w:t>
      </w:r>
      <w:r w:rsidR="009E1BC1" w:rsidRPr="00D45F62">
        <w:t>implementation</w:t>
      </w:r>
      <w:r w:rsidRPr="00D45F62">
        <w:t xml:space="preserve"> of this initiative is to ensure that adequate safety checks have been put in place to deliver registrar support in a manner that protects the safety of the registrar and the </w:t>
      </w:r>
      <w:proofErr w:type="gramStart"/>
      <w:r w:rsidRPr="00D45F62">
        <w:t>community as a whole</w:t>
      </w:r>
      <w:proofErr w:type="gramEnd"/>
      <w:r w:rsidRPr="00D45F62">
        <w:t>. Hence the request for the provision of a temporary remote supervisor must undergo stringent review.</w:t>
      </w:r>
    </w:p>
    <w:p w14:paraId="17D5C979" w14:textId="02839F7A" w:rsidR="0052767C" w:rsidRDefault="00D45F62" w:rsidP="00AA2B5F">
      <w:pPr>
        <w:pStyle w:val="Heading2"/>
      </w:pPr>
      <w:bookmarkStart w:id="3" w:name="_Toc214274099"/>
      <w:r>
        <w:t>The t</w:t>
      </w:r>
      <w:r w:rsidR="0052767C">
        <w:t>raining post</w:t>
      </w:r>
      <w:bookmarkEnd w:id="3"/>
    </w:p>
    <w:p w14:paraId="2E7B6963" w14:textId="77777777" w:rsidR="001D3B55" w:rsidRDefault="001D3B55" w:rsidP="001D3B55">
      <w:r w:rsidRPr="001D3B55">
        <w:t xml:space="preserve">For a Training Post to be eligible to participate in the temporary remote supervision program they must be accredited with ACRRM and located in a Modified Monash Model (MMM) 5+ location, as per the Department of Health, Disability and Ageing’s </w:t>
      </w:r>
      <w:hyperlink r:id="rId11" w:history="1">
        <w:r w:rsidR="0052767C" w:rsidRPr="005F6B17">
          <w:rPr>
            <w:rStyle w:val="Hyperlink"/>
          </w:rPr>
          <w:t>Health Workforce Locator</w:t>
        </w:r>
      </w:hyperlink>
      <w:r w:rsidR="0052767C">
        <w:t xml:space="preserve">. </w:t>
      </w:r>
      <w:r>
        <w:t>While MMM 4 sites will be assessed on a case-by-case basis, there is no guarantee of a successful approval outcome.</w:t>
      </w:r>
    </w:p>
    <w:p w14:paraId="0394894C" w14:textId="7AB2E925" w:rsidR="00FD4173" w:rsidRDefault="00FD4173" w:rsidP="001D3B55">
      <w:r w:rsidRPr="00FD4173">
        <w:t>Sites that have an accredited remote supervision model in situ are also eligible to apply to participate in the program to provide coverage to enable their remote supervisor to take leave.</w:t>
      </w:r>
    </w:p>
    <w:p w14:paraId="0B3D30DD" w14:textId="235C39E6" w:rsidR="0052767C" w:rsidRDefault="001D3B55" w:rsidP="001D3B55">
      <w:r>
        <w:t>The regional team will consider the training environment as well as the registrar’s competency levels when assessing the viability of the request</w:t>
      </w:r>
      <w:r w:rsidR="0052767C">
        <w:t>.</w:t>
      </w:r>
    </w:p>
    <w:p w14:paraId="4CFEE484" w14:textId="77777777" w:rsidR="00AA2B5F" w:rsidRDefault="00AA2B5F">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rFonts w:asciiTheme="majorHAnsi" w:eastAsiaTheme="majorEastAsia" w:hAnsiTheme="majorHAnsi" w:cstheme="majorBidi"/>
          <w:bCs/>
          <w:color w:val="1A1F24" w:themeColor="text1" w:themeShade="80"/>
          <w:sz w:val="28"/>
          <w:szCs w:val="24"/>
        </w:rPr>
      </w:pPr>
      <w:r>
        <w:br w:type="page"/>
      </w:r>
    </w:p>
    <w:p w14:paraId="45884236" w14:textId="0775CB24" w:rsidR="0052767C" w:rsidRDefault="00D45F62" w:rsidP="00AA2B5F">
      <w:pPr>
        <w:pStyle w:val="Heading2"/>
      </w:pPr>
      <w:bookmarkStart w:id="4" w:name="_Toc214274100"/>
      <w:r>
        <w:lastRenderedPageBreak/>
        <w:t xml:space="preserve">The </w:t>
      </w:r>
      <w:r w:rsidRPr="003B4928">
        <w:t>r</w:t>
      </w:r>
      <w:r w:rsidR="0052767C" w:rsidRPr="003B4928">
        <w:t>egistrar</w:t>
      </w:r>
      <w:bookmarkEnd w:id="4"/>
    </w:p>
    <w:p w14:paraId="267FD2A7" w14:textId="3F078E0E" w:rsidR="00D45F62" w:rsidRDefault="00D45F62" w:rsidP="0052767C">
      <w:r w:rsidRPr="00D45F62">
        <w:t>Reducing interruption to a registrar’s training program and maintaining continuity in the delivery of health services to the community is an important consideration. The staff at ACRRM have a responsibility to ensure that this is conducted in a safe and supportive manner without compromising the delivery of education. With this consideration in mind, the regional team carefully evaluate submissions to assess that the suitability of the proposed plan.</w:t>
      </w:r>
    </w:p>
    <w:p w14:paraId="0C9EA0C6" w14:textId="2E948CE9" w:rsidR="00D45F62" w:rsidRDefault="00D45F62" w:rsidP="0052767C">
      <w:r w:rsidRPr="00D45F62">
        <w:t>Due to the financial recompense associated with flexible funding, registrars on the Independent Pathway are excluded from participating in this program.</w:t>
      </w:r>
    </w:p>
    <w:p w14:paraId="573B0226" w14:textId="77777777" w:rsidR="00D45F62" w:rsidRDefault="00D45F62" w:rsidP="00AA2B5F">
      <w:pPr>
        <w:pStyle w:val="Heading2"/>
      </w:pPr>
      <w:bookmarkStart w:id="5" w:name="_Toc214274101"/>
      <w:r>
        <w:t xml:space="preserve">The temporary remote </w:t>
      </w:r>
      <w:r w:rsidRPr="003B4928">
        <w:t>supervisor</w:t>
      </w:r>
      <w:bookmarkEnd w:id="5"/>
    </w:p>
    <w:p w14:paraId="0DCE4D71" w14:textId="77777777" w:rsidR="00D45F62" w:rsidRDefault="00D45F62" w:rsidP="00D45F62">
      <w:r>
        <w:t>Each applicant undergoes a robust review process prior to acceptance as part of the temporary remote supervisor pool. Considerations include:</w:t>
      </w:r>
    </w:p>
    <w:p w14:paraId="3E7D8F2A" w14:textId="2122BD21" w:rsidR="00D45F62" w:rsidRDefault="00D45F62" w:rsidP="003B4928">
      <w:pPr>
        <w:pStyle w:val="ListBullet"/>
      </w:pPr>
      <w:r>
        <w:t xml:space="preserve">Do they meet the </w:t>
      </w:r>
      <w:hyperlink r:id="rId12" w:history="1">
        <w:r w:rsidRPr="001C1C15">
          <w:rPr>
            <w:rStyle w:val="Hyperlink"/>
          </w:rPr>
          <w:t>accreditation standards</w:t>
        </w:r>
      </w:hyperlink>
      <w:r>
        <w:t xml:space="preserve"> as a supervisor? This includes a review of their current Australian Health Practitioner Regulation Agency (</w:t>
      </w:r>
      <w:hyperlink r:id="rId13" w:history="1">
        <w:r w:rsidRPr="001C1C15">
          <w:rPr>
            <w:rStyle w:val="Hyperlink"/>
          </w:rPr>
          <w:t>AHPRA</w:t>
        </w:r>
      </w:hyperlink>
      <w:r>
        <w:t>) registration to assess for any conditions that may preclude eligibility to take on the supervisory role.</w:t>
      </w:r>
    </w:p>
    <w:p w14:paraId="753CA03C" w14:textId="2EC73207" w:rsidR="00F2139F" w:rsidRDefault="00D45F62" w:rsidP="00F2139F">
      <w:pPr>
        <w:pStyle w:val="ListBullet"/>
      </w:pPr>
      <w:r>
        <w:t>An assessment of their clinical experience including their contextual understanding of delivering health services within a rural and remote context.</w:t>
      </w:r>
    </w:p>
    <w:p w14:paraId="4F0D2A12" w14:textId="15891154" w:rsidR="005F6B17" w:rsidRDefault="003B4928" w:rsidP="00AA2B5F">
      <w:pPr>
        <w:pStyle w:val="Heading1"/>
      </w:pPr>
      <w:bookmarkStart w:id="6" w:name="_Toc214274102"/>
      <w:r>
        <w:t>The a</w:t>
      </w:r>
      <w:r w:rsidR="005F6B17">
        <w:t>pplication process</w:t>
      </w:r>
      <w:bookmarkEnd w:id="6"/>
    </w:p>
    <w:p w14:paraId="45D0FC96" w14:textId="77777777" w:rsidR="00AA2B5F" w:rsidRDefault="00AA2B5F" w:rsidP="00AA2B5F">
      <w:r>
        <w:t>Our regional teams are positioned to understand the localised context of the health service setting. They also have an intricate knowledge of their allocated registrars including their learning needs. Given their depth of knowledge, the regional team members are the decision makers in the application assessment process.</w:t>
      </w:r>
    </w:p>
    <w:p w14:paraId="7D76CD85" w14:textId="767C8C2D" w:rsidR="00AA2B5F" w:rsidRDefault="00AA2B5F" w:rsidP="00AA2B5F">
      <w:r>
        <w:t xml:space="preserve">Refer to </w:t>
      </w:r>
      <w:hyperlink w:anchor="AppendixA" w:history="1">
        <w:r w:rsidRPr="00AA2B5F">
          <w:rPr>
            <w:rStyle w:val="Hyperlink"/>
          </w:rPr>
          <w:t>Appendix A</w:t>
        </w:r>
      </w:hyperlink>
      <w:r>
        <w:t xml:space="preserve"> for an overview of the approval and allocation process.</w:t>
      </w:r>
    </w:p>
    <w:p w14:paraId="51B76F03" w14:textId="77777777" w:rsidR="00AA2B5F" w:rsidRDefault="00AA2B5F" w:rsidP="00BA5103">
      <w:pPr>
        <w:pStyle w:val="Heading2"/>
      </w:pPr>
      <w:bookmarkStart w:id="7" w:name="_Toc214274103"/>
      <w:r>
        <w:t>Initial submission</w:t>
      </w:r>
      <w:bookmarkEnd w:id="7"/>
    </w:p>
    <w:p w14:paraId="542C4B7D" w14:textId="598127EE" w:rsidR="00B460D3" w:rsidRDefault="00AA2B5F" w:rsidP="004375E2">
      <w:r>
        <w:t xml:space="preserve">Training posts that meet the eligibility criteria and have a registrar on a suitable training pathway need to complete the </w:t>
      </w:r>
      <w:hyperlink r:id="rId14" w:history="1">
        <w:r w:rsidRPr="00AA2B5F">
          <w:rPr>
            <w:rStyle w:val="Hyperlink"/>
          </w:rPr>
          <w:t>Request for a Temporary Remote Supervisor form</w:t>
        </w:r>
      </w:hyperlink>
      <w:r>
        <w:t>, submitting the application to the local regional team for assessment.</w:t>
      </w:r>
    </w:p>
    <w:tbl>
      <w:tblPr>
        <w:tblStyle w:val="ACRRMletterhead"/>
        <w:tblpPr w:leftFromText="181" w:rightFromText="181" w:vertAnchor="text" w:horzAnchor="margin" w:tblpY="1"/>
        <w:tblW w:w="6804" w:type="dxa"/>
        <w:tblLook w:val="0620" w:firstRow="1" w:lastRow="0" w:firstColumn="0" w:lastColumn="0" w:noHBand="1" w:noVBand="1"/>
      </w:tblPr>
      <w:tblGrid>
        <w:gridCol w:w="2268"/>
        <w:gridCol w:w="4536"/>
      </w:tblGrid>
      <w:tr w:rsidR="00F2139F" w14:paraId="54F45750" w14:textId="77777777" w:rsidTr="00F2139F">
        <w:trPr>
          <w:cnfStyle w:val="100000000000" w:firstRow="1" w:lastRow="0" w:firstColumn="0" w:lastColumn="0" w:oddVBand="0" w:evenVBand="0" w:oddHBand="0" w:evenHBand="0" w:firstRowFirstColumn="0" w:firstRowLastColumn="0" w:lastRowFirstColumn="0" w:lastRowLastColumn="0"/>
          <w:trHeight w:val="316"/>
        </w:trPr>
        <w:tc>
          <w:tcPr>
            <w:tcW w:w="2268" w:type="dxa"/>
            <w:tcBorders>
              <w:bottom w:val="single" w:sz="12" w:space="0" w:color="FFFFFF" w:themeColor="background1"/>
            </w:tcBorders>
          </w:tcPr>
          <w:p w14:paraId="75F8A4B2" w14:textId="75B1D9E6" w:rsidR="00F2139F" w:rsidRPr="00961318" w:rsidRDefault="00F2139F" w:rsidP="009861CA">
            <w:pPr>
              <w:pStyle w:val="Tabletext"/>
              <w:framePr w:hSpace="0" w:wrap="auto" w:vAnchor="margin" w:hAnchor="text" w:yAlign="inline"/>
              <w:rPr>
                <w:color w:val="FFFFFF" w:themeColor="background1"/>
              </w:rPr>
            </w:pPr>
            <w:r w:rsidRPr="00961318">
              <w:rPr>
                <w:color w:val="FFFFFF" w:themeColor="background1"/>
              </w:rPr>
              <w:t>State</w:t>
            </w:r>
          </w:p>
        </w:tc>
        <w:tc>
          <w:tcPr>
            <w:tcW w:w="4536" w:type="dxa"/>
            <w:tcBorders>
              <w:bottom w:val="single" w:sz="12" w:space="0" w:color="FFFFFF" w:themeColor="background1"/>
            </w:tcBorders>
          </w:tcPr>
          <w:p w14:paraId="6434B443" w14:textId="2DA2B8AC" w:rsidR="00F2139F" w:rsidRPr="00961318" w:rsidRDefault="00F2139F" w:rsidP="009861CA">
            <w:pPr>
              <w:pStyle w:val="Tabletext"/>
              <w:framePr w:hSpace="0" w:wrap="auto" w:vAnchor="margin" w:hAnchor="text" w:yAlign="inline"/>
              <w:rPr>
                <w:color w:val="FFFFFF" w:themeColor="background1"/>
              </w:rPr>
            </w:pPr>
            <w:r w:rsidRPr="00961318">
              <w:rPr>
                <w:color w:val="FFFFFF" w:themeColor="background1"/>
              </w:rPr>
              <w:t>Email Alias</w:t>
            </w:r>
          </w:p>
        </w:tc>
      </w:tr>
      <w:tr w:rsidR="00F2139F" w14:paraId="6C77AECA" w14:textId="77777777" w:rsidTr="00F2139F">
        <w:trPr>
          <w:trHeight w:val="316"/>
        </w:trPr>
        <w:tc>
          <w:tcPr>
            <w:tcW w:w="2268" w:type="dxa"/>
            <w:tcBorders>
              <w:bottom w:val="single" w:sz="2" w:space="0" w:color="auto"/>
              <w:right w:val="single" w:sz="2" w:space="0" w:color="auto"/>
            </w:tcBorders>
          </w:tcPr>
          <w:p w14:paraId="26CCBCE8" w14:textId="6DDDF36C" w:rsidR="00F2139F" w:rsidRPr="004375E2" w:rsidRDefault="00F2139F" w:rsidP="009861CA">
            <w:pPr>
              <w:pStyle w:val="Tabletext"/>
              <w:framePr w:hSpace="0" w:wrap="auto" w:vAnchor="margin" w:hAnchor="text" w:yAlign="inline"/>
              <w:rPr>
                <w:szCs w:val="18"/>
              </w:rPr>
            </w:pPr>
            <w:r>
              <w:t>New South Wales</w:t>
            </w:r>
          </w:p>
        </w:tc>
        <w:tc>
          <w:tcPr>
            <w:tcW w:w="4536" w:type="dxa"/>
            <w:tcBorders>
              <w:left w:val="single" w:sz="2" w:space="0" w:color="auto"/>
              <w:bottom w:val="single" w:sz="2" w:space="0" w:color="auto"/>
            </w:tcBorders>
          </w:tcPr>
          <w:p w14:paraId="1777DD76" w14:textId="4D6F3660" w:rsidR="00F2139F" w:rsidRPr="004375E2" w:rsidRDefault="00F2139F" w:rsidP="009861CA">
            <w:pPr>
              <w:pStyle w:val="Tabletext"/>
              <w:framePr w:hSpace="0" w:wrap="auto" w:vAnchor="margin" w:hAnchor="text" w:yAlign="inline"/>
            </w:pPr>
            <w:hyperlink r:id="rId15" w:history="1">
              <w:r w:rsidRPr="00D35191">
                <w:rPr>
                  <w:rStyle w:val="Hyperlink"/>
                </w:rPr>
                <w:t>Training.nswact@acrrm.org.au</w:t>
              </w:r>
            </w:hyperlink>
          </w:p>
        </w:tc>
      </w:tr>
      <w:tr w:rsidR="00F2139F" w14:paraId="5BDE4C84" w14:textId="77777777" w:rsidTr="00F2139F">
        <w:trPr>
          <w:trHeight w:val="302"/>
        </w:trPr>
        <w:tc>
          <w:tcPr>
            <w:tcW w:w="2268" w:type="dxa"/>
            <w:tcBorders>
              <w:top w:val="single" w:sz="2" w:space="0" w:color="auto"/>
              <w:bottom w:val="single" w:sz="2" w:space="0" w:color="auto"/>
              <w:right w:val="single" w:sz="2" w:space="0" w:color="auto"/>
            </w:tcBorders>
          </w:tcPr>
          <w:p w14:paraId="389913F0" w14:textId="30C69EA1" w:rsidR="00F2139F" w:rsidRPr="004375E2" w:rsidRDefault="00F2139F" w:rsidP="009861CA">
            <w:pPr>
              <w:pStyle w:val="Tabletext"/>
              <w:framePr w:hSpace="0" w:wrap="auto" w:vAnchor="margin" w:hAnchor="text" w:yAlign="inline"/>
              <w:rPr>
                <w:szCs w:val="18"/>
              </w:rPr>
            </w:pPr>
            <w:r>
              <w:t>Northern Territory</w:t>
            </w:r>
          </w:p>
        </w:tc>
        <w:tc>
          <w:tcPr>
            <w:tcW w:w="4536" w:type="dxa"/>
            <w:tcBorders>
              <w:top w:val="single" w:sz="2" w:space="0" w:color="auto"/>
              <w:left w:val="single" w:sz="2" w:space="0" w:color="auto"/>
              <w:bottom w:val="single" w:sz="2" w:space="0" w:color="auto"/>
            </w:tcBorders>
          </w:tcPr>
          <w:p w14:paraId="639EBDA5" w14:textId="392256DF" w:rsidR="00F2139F" w:rsidRPr="004375E2" w:rsidRDefault="00F2139F" w:rsidP="009861CA">
            <w:pPr>
              <w:pStyle w:val="Tabletext"/>
              <w:framePr w:hSpace="0" w:wrap="auto" w:vAnchor="margin" w:hAnchor="text" w:yAlign="inline"/>
            </w:pPr>
            <w:hyperlink r:id="rId16" w:history="1">
              <w:r w:rsidRPr="00D35191">
                <w:rPr>
                  <w:rStyle w:val="Hyperlink"/>
                </w:rPr>
                <w:t>Training.nt@acrrm.org.au</w:t>
              </w:r>
            </w:hyperlink>
          </w:p>
        </w:tc>
      </w:tr>
      <w:tr w:rsidR="00F2139F" w14:paraId="382BF157" w14:textId="77777777" w:rsidTr="00F2139F">
        <w:trPr>
          <w:trHeight w:val="302"/>
        </w:trPr>
        <w:tc>
          <w:tcPr>
            <w:tcW w:w="2268" w:type="dxa"/>
            <w:tcBorders>
              <w:top w:val="single" w:sz="2" w:space="0" w:color="auto"/>
              <w:bottom w:val="single" w:sz="2" w:space="0" w:color="auto"/>
              <w:right w:val="single" w:sz="2" w:space="0" w:color="auto"/>
            </w:tcBorders>
          </w:tcPr>
          <w:p w14:paraId="412CCAF2" w14:textId="3F942D05" w:rsidR="00F2139F" w:rsidRPr="004375E2" w:rsidRDefault="00F2139F" w:rsidP="009861CA">
            <w:pPr>
              <w:pStyle w:val="Tabletext"/>
              <w:framePr w:hSpace="0" w:wrap="auto" w:vAnchor="margin" w:hAnchor="text" w:yAlign="inline"/>
              <w:rPr>
                <w:szCs w:val="18"/>
              </w:rPr>
            </w:pPr>
            <w:r>
              <w:t>Queensland</w:t>
            </w:r>
          </w:p>
        </w:tc>
        <w:tc>
          <w:tcPr>
            <w:tcW w:w="4536" w:type="dxa"/>
            <w:tcBorders>
              <w:top w:val="single" w:sz="2" w:space="0" w:color="auto"/>
              <w:left w:val="single" w:sz="2" w:space="0" w:color="auto"/>
              <w:bottom w:val="single" w:sz="2" w:space="0" w:color="auto"/>
            </w:tcBorders>
          </w:tcPr>
          <w:p w14:paraId="6E727629" w14:textId="13BD7CE0" w:rsidR="00F2139F" w:rsidRPr="004375E2" w:rsidRDefault="00F2139F" w:rsidP="009861CA">
            <w:pPr>
              <w:pStyle w:val="Tabletext"/>
              <w:framePr w:hSpace="0" w:wrap="auto" w:vAnchor="margin" w:hAnchor="text" w:yAlign="inline"/>
            </w:pPr>
            <w:hyperlink r:id="rId17" w:history="1">
              <w:r w:rsidRPr="00D35191">
                <w:rPr>
                  <w:rStyle w:val="Hyperlink"/>
                </w:rPr>
                <w:t>Training.qld@acrrm.org.au</w:t>
              </w:r>
            </w:hyperlink>
          </w:p>
        </w:tc>
      </w:tr>
      <w:tr w:rsidR="00F2139F" w14:paraId="563A82A8" w14:textId="77777777" w:rsidTr="00F2139F">
        <w:trPr>
          <w:trHeight w:val="302"/>
        </w:trPr>
        <w:tc>
          <w:tcPr>
            <w:tcW w:w="2268" w:type="dxa"/>
            <w:tcBorders>
              <w:top w:val="single" w:sz="2" w:space="0" w:color="auto"/>
              <w:bottom w:val="single" w:sz="2" w:space="0" w:color="auto"/>
              <w:right w:val="single" w:sz="2" w:space="0" w:color="auto"/>
            </w:tcBorders>
          </w:tcPr>
          <w:p w14:paraId="2423686B" w14:textId="17D688F3" w:rsidR="00F2139F" w:rsidRPr="004375E2" w:rsidRDefault="00F2139F" w:rsidP="009861CA">
            <w:pPr>
              <w:pStyle w:val="Tabletext"/>
              <w:framePr w:hSpace="0" w:wrap="auto" w:vAnchor="margin" w:hAnchor="text" w:yAlign="inline"/>
              <w:rPr>
                <w:szCs w:val="18"/>
              </w:rPr>
            </w:pPr>
            <w:r>
              <w:t>South Australia</w:t>
            </w:r>
          </w:p>
        </w:tc>
        <w:tc>
          <w:tcPr>
            <w:tcW w:w="4536" w:type="dxa"/>
            <w:tcBorders>
              <w:top w:val="single" w:sz="2" w:space="0" w:color="auto"/>
              <w:left w:val="single" w:sz="2" w:space="0" w:color="auto"/>
              <w:bottom w:val="single" w:sz="2" w:space="0" w:color="auto"/>
            </w:tcBorders>
          </w:tcPr>
          <w:p w14:paraId="7D699308" w14:textId="5E0D8161" w:rsidR="00F2139F" w:rsidRPr="004375E2" w:rsidRDefault="00F2139F" w:rsidP="009861CA">
            <w:pPr>
              <w:pStyle w:val="Tabletext"/>
              <w:framePr w:hSpace="0" w:wrap="auto" w:vAnchor="margin" w:hAnchor="text" w:yAlign="inline"/>
            </w:pPr>
            <w:hyperlink r:id="rId18" w:history="1">
              <w:r w:rsidRPr="00D90F5B">
                <w:rPr>
                  <w:rStyle w:val="Hyperlink"/>
                </w:rPr>
                <w:t>Training.sa@acrrm.org.au</w:t>
              </w:r>
            </w:hyperlink>
          </w:p>
        </w:tc>
      </w:tr>
      <w:tr w:rsidR="00F22D30" w14:paraId="01F559F4" w14:textId="77777777" w:rsidTr="00F2139F">
        <w:trPr>
          <w:trHeight w:val="302"/>
        </w:trPr>
        <w:tc>
          <w:tcPr>
            <w:tcW w:w="2268" w:type="dxa"/>
            <w:tcBorders>
              <w:top w:val="single" w:sz="2" w:space="0" w:color="auto"/>
              <w:bottom w:val="single" w:sz="2" w:space="0" w:color="auto"/>
              <w:right w:val="single" w:sz="2" w:space="0" w:color="auto"/>
            </w:tcBorders>
          </w:tcPr>
          <w:p w14:paraId="58A62402" w14:textId="38C7E5B0" w:rsidR="00F22D30" w:rsidRDefault="00F22D30" w:rsidP="009861CA">
            <w:pPr>
              <w:pStyle w:val="Tabletext"/>
              <w:framePr w:hSpace="0" w:wrap="auto" w:vAnchor="margin" w:hAnchor="text" w:yAlign="inline"/>
            </w:pPr>
            <w:r w:rsidRPr="00F22D30">
              <w:t>Tasmania</w:t>
            </w:r>
          </w:p>
        </w:tc>
        <w:tc>
          <w:tcPr>
            <w:tcW w:w="4536" w:type="dxa"/>
            <w:tcBorders>
              <w:top w:val="single" w:sz="2" w:space="0" w:color="auto"/>
              <w:left w:val="single" w:sz="2" w:space="0" w:color="auto"/>
              <w:bottom w:val="single" w:sz="2" w:space="0" w:color="auto"/>
            </w:tcBorders>
          </w:tcPr>
          <w:p w14:paraId="78C03D1C" w14:textId="67517433" w:rsidR="00F22D30" w:rsidRDefault="00F22D30" w:rsidP="009861CA">
            <w:pPr>
              <w:pStyle w:val="Tabletext"/>
              <w:framePr w:hSpace="0" w:wrap="auto" w:vAnchor="margin" w:hAnchor="text" w:yAlign="inline"/>
            </w:pPr>
            <w:hyperlink r:id="rId19" w:history="1">
              <w:r w:rsidRPr="00F22D30">
                <w:rPr>
                  <w:rStyle w:val="Hyperlink"/>
                </w:rPr>
                <w:t>Training.tas@acrrm.org.au</w:t>
              </w:r>
            </w:hyperlink>
          </w:p>
        </w:tc>
      </w:tr>
      <w:tr w:rsidR="00F2139F" w14:paraId="29587E76" w14:textId="77777777" w:rsidTr="00F2139F">
        <w:trPr>
          <w:trHeight w:val="302"/>
        </w:trPr>
        <w:tc>
          <w:tcPr>
            <w:tcW w:w="2268" w:type="dxa"/>
            <w:tcBorders>
              <w:top w:val="single" w:sz="2" w:space="0" w:color="auto"/>
              <w:bottom w:val="single" w:sz="2" w:space="0" w:color="auto"/>
              <w:right w:val="single" w:sz="2" w:space="0" w:color="auto"/>
            </w:tcBorders>
          </w:tcPr>
          <w:p w14:paraId="7D32AC65" w14:textId="7C1C7796" w:rsidR="00F2139F" w:rsidRPr="004375E2" w:rsidRDefault="00F2139F" w:rsidP="009861CA">
            <w:pPr>
              <w:pStyle w:val="Tabletext"/>
              <w:framePr w:hSpace="0" w:wrap="auto" w:vAnchor="margin" w:hAnchor="text" w:yAlign="inline"/>
              <w:rPr>
                <w:szCs w:val="18"/>
              </w:rPr>
            </w:pPr>
            <w:r>
              <w:t>Victoria</w:t>
            </w:r>
          </w:p>
        </w:tc>
        <w:tc>
          <w:tcPr>
            <w:tcW w:w="4536" w:type="dxa"/>
            <w:tcBorders>
              <w:top w:val="single" w:sz="2" w:space="0" w:color="auto"/>
              <w:left w:val="single" w:sz="2" w:space="0" w:color="auto"/>
              <w:bottom w:val="single" w:sz="2" w:space="0" w:color="auto"/>
            </w:tcBorders>
          </w:tcPr>
          <w:p w14:paraId="1C0C9262" w14:textId="414BE752" w:rsidR="00F2139F" w:rsidRDefault="00F2139F" w:rsidP="009861CA">
            <w:pPr>
              <w:pStyle w:val="Tabletext"/>
              <w:framePr w:hSpace="0" w:wrap="auto" w:vAnchor="margin" w:hAnchor="text" w:yAlign="inline"/>
              <w:rPr>
                <w:b/>
              </w:rPr>
            </w:pPr>
            <w:hyperlink r:id="rId20" w:history="1">
              <w:r w:rsidRPr="00D35191">
                <w:rPr>
                  <w:rStyle w:val="Hyperlink"/>
                </w:rPr>
                <w:t>Training.vic@acrrm.org.au</w:t>
              </w:r>
            </w:hyperlink>
          </w:p>
        </w:tc>
      </w:tr>
      <w:tr w:rsidR="00F2139F" w14:paraId="0EC3AC09" w14:textId="77777777" w:rsidTr="00F2139F">
        <w:trPr>
          <w:trHeight w:val="302"/>
        </w:trPr>
        <w:tc>
          <w:tcPr>
            <w:tcW w:w="2268" w:type="dxa"/>
            <w:tcBorders>
              <w:top w:val="single" w:sz="2" w:space="0" w:color="auto"/>
              <w:bottom w:val="single" w:sz="2" w:space="0" w:color="auto"/>
              <w:right w:val="single" w:sz="2" w:space="0" w:color="auto"/>
            </w:tcBorders>
          </w:tcPr>
          <w:p w14:paraId="42F84BEF" w14:textId="6C2968CE" w:rsidR="00F2139F" w:rsidRPr="004375E2" w:rsidRDefault="00F2139F" w:rsidP="009861CA">
            <w:pPr>
              <w:pStyle w:val="Tabletext"/>
              <w:framePr w:hSpace="0" w:wrap="auto" w:vAnchor="margin" w:hAnchor="text" w:yAlign="inline"/>
              <w:rPr>
                <w:szCs w:val="18"/>
              </w:rPr>
            </w:pPr>
            <w:r w:rsidRPr="003E1836">
              <w:t>Western</w:t>
            </w:r>
            <w:r>
              <w:t xml:space="preserve"> Australia</w:t>
            </w:r>
          </w:p>
        </w:tc>
        <w:tc>
          <w:tcPr>
            <w:tcW w:w="4536" w:type="dxa"/>
            <w:tcBorders>
              <w:top w:val="single" w:sz="2" w:space="0" w:color="auto"/>
              <w:left w:val="single" w:sz="2" w:space="0" w:color="auto"/>
              <w:bottom w:val="single" w:sz="2" w:space="0" w:color="auto"/>
            </w:tcBorders>
          </w:tcPr>
          <w:p w14:paraId="4A85EC36" w14:textId="13E50ED5" w:rsidR="00F2139F" w:rsidRDefault="00F2139F" w:rsidP="009861CA">
            <w:pPr>
              <w:pStyle w:val="Tabletext"/>
              <w:framePr w:hSpace="0" w:wrap="auto" w:vAnchor="margin" w:hAnchor="text" w:yAlign="inline"/>
              <w:rPr>
                <w:b/>
              </w:rPr>
            </w:pPr>
            <w:hyperlink r:id="rId21" w:history="1">
              <w:r w:rsidRPr="00D35191">
                <w:rPr>
                  <w:rStyle w:val="Hyperlink"/>
                </w:rPr>
                <w:t>Training.wa@acrrm.org.au</w:t>
              </w:r>
            </w:hyperlink>
          </w:p>
        </w:tc>
      </w:tr>
    </w:tbl>
    <w:p w14:paraId="33DACDF7" w14:textId="77777777" w:rsidR="00F2139F" w:rsidRDefault="00F2139F" w:rsidP="003E1836">
      <w:pPr>
        <w:pStyle w:val="Heading2"/>
      </w:pPr>
    </w:p>
    <w:p w14:paraId="42FE5698" w14:textId="77777777" w:rsidR="00AA2B5F" w:rsidRDefault="00AA2B5F" w:rsidP="00AA2B5F"/>
    <w:p w14:paraId="4E50F903" w14:textId="77777777" w:rsidR="00F22D30" w:rsidRDefault="00F22D30" w:rsidP="00AA2B5F"/>
    <w:p w14:paraId="1D2141EC" w14:textId="77777777" w:rsidR="00AA2B5F" w:rsidRDefault="00AA2B5F" w:rsidP="00AA2B5F"/>
    <w:p w14:paraId="2C963B51" w14:textId="77777777" w:rsidR="00AA2B5F" w:rsidRDefault="00AA2B5F" w:rsidP="00AA2B5F"/>
    <w:p w14:paraId="1B4426D2" w14:textId="77777777" w:rsidR="00AA2B5F" w:rsidRDefault="00AA2B5F" w:rsidP="00AA2B5F"/>
    <w:p w14:paraId="3AFF4FD7" w14:textId="77777777" w:rsidR="00AA2B5F" w:rsidRDefault="00AA2B5F" w:rsidP="00AA2B5F"/>
    <w:p w14:paraId="0BB25390" w14:textId="77777777" w:rsidR="00AA2B5F" w:rsidRDefault="00AA2B5F" w:rsidP="00AA2B5F"/>
    <w:p w14:paraId="4D883FC1" w14:textId="77777777" w:rsidR="00AA2B5F" w:rsidRDefault="00AA2B5F" w:rsidP="00AA2B5F">
      <w:r>
        <w:lastRenderedPageBreak/>
        <w:t>It is important to establish a solid understanding of the training environment including the availability of localised support.</w:t>
      </w:r>
    </w:p>
    <w:p w14:paraId="7F029CD0" w14:textId="6151434C" w:rsidR="00AA2B5F" w:rsidRDefault="00AA2B5F" w:rsidP="00AA2B5F">
      <w:pPr>
        <w:pStyle w:val="Heading2"/>
      </w:pPr>
      <w:bookmarkStart w:id="8" w:name="_Toc214274104"/>
      <w:r>
        <w:t>Review process</w:t>
      </w:r>
      <w:bookmarkEnd w:id="8"/>
    </w:p>
    <w:p w14:paraId="7B76C69B" w14:textId="36FDF4F2" w:rsidR="00F2139F" w:rsidRDefault="00AA2B5F" w:rsidP="00AA2B5F">
      <w:r>
        <w:t>The regional team assess the suitability of the request based upon the information provided and the known learning needs of the registrar. This may involve a follow up discussion by a regional team representative and the training post to gather additional information that will assist in the decision-making process.</w:t>
      </w:r>
      <w:r w:rsidR="00BB69CD">
        <w:br/>
      </w:r>
    </w:p>
    <w:p w14:paraId="0A136AFC" w14:textId="2AFC4C66" w:rsidR="00AA2B5F" w:rsidRDefault="00AA2B5F" w:rsidP="00BB69CD">
      <w:pPr>
        <w:jc w:val="center"/>
      </w:pPr>
      <w:r w:rsidRPr="0096715F">
        <w:rPr>
          <w:noProof/>
        </w:rPr>
        <w:drawing>
          <wp:inline distT="0" distB="0" distL="0" distR="0" wp14:anchorId="2C0BAE56" wp14:editId="25FB1040">
            <wp:extent cx="4320000" cy="4244400"/>
            <wp:effectExtent l="0" t="0" r="0" b="0"/>
            <wp:docPr id="350517926" name="Picture 2" descr="A diagram of a training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17926" name="Picture 2" descr="A diagram of a training program&#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0000" cy="4244400"/>
                    </a:xfrm>
                    <a:prstGeom prst="rect">
                      <a:avLst/>
                    </a:prstGeom>
                    <a:noFill/>
                    <a:ln>
                      <a:noFill/>
                    </a:ln>
                  </pic:spPr>
                </pic:pic>
              </a:graphicData>
            </a:graphic>
          </wp:inline>
        </w:drawing>
      </w:r>
    </w:p>
    <w:p w14:paraId="1A5298D0" w14:textId="3A387609" w:rsidR="003E1836" w:rsidRDefault="00F22D30" w:rsidP="00AA2B5F">
      <w:pPr>
        <w:pStyle w:val="Heading2"/>
      </w:pPr>
      <w:r>
        <w:br/>
      </w:r>
      <w:bookmarkStart w:id="9" w:name="_Toc214274105"/>
      <w:r w:rsidR="00AA2B5F">
        <w:t>A</w:t>
      </w:r>
      <w:r w:rsidR="003E1836">
        <w:t>llocation process</w:t>
      </w:r>
      <w:bookmarkEnd w:id="9"/>
    </w:p>
    <w:p w14:paraId="6EF04453" w14:textId="27A0F4F3" w:rsidR="00AA2B5F" w:rsidRDefault="00AA2B5F" w:rsidP="00AA2B5F">
      <w:r>
        <w:t>In most cases a request will be made to the temporary remote supervisor pool to check for capacity. A short-list of available supervisors is sent through to the Regional Director of Training (</w:t>
      </w:r>
      <w:proofErr w:type="spellStart"/>
      <w:r>
        <w:t>RDoT</w:t>
      </w:r>
      <w:proofErr w:type="spellEnd"/>
      <w:r>
        <w:t xml:space="preserve">) who has the responsibility for overseeing registrar training in the region the training post is located. The </w:t>
      </w:r>
      <w:proofErr w:type="spellStart"/>
      <w:r>
        <w:t>RDoT</w:t>
      </w:r>
      <w:proofErr w:type="spellEnd"/>
      <w:r>
        <w:t xml:space="preserve"> will make the final allocation selection.</w:t>
      </w:r>
    </w:p>
    <w:p w14:paraId="127A0B08" w14:textId="77777777" w:rsidR="00AA2B5F" w:rsidRDefault="00AA2B5F" w:rsidP="00AA2B5F">
      <w:r>
        <w:t>Occasionally, a targeted request will be made to a temporary remote supervisor where a specific need has been identified that can be met by the approached temporary remote supervisor. This is usually based upon the clinical experience of approached individual and may include a working knowledge of health services provision of the geographical location.</w:t>
      </w:r>
    </w:p>
    <w:p w14:paraId="6F05F484" w14:textId="77777777" w:rsidR="00AA2B5F" w:rsidRDefault="00AA2B5F" w:rsidP="00AA2B5F">
      <w:pPr>
        <w:pStyle w:val="Heading2"/>
      </w:pPr>
      <w:bookmarkStart w:id="10" w:name="_Toc214274106"/>
      <w:r>
        <w:lastRenderedPageBreak/>
        <w:t>Pre-commencement interview</w:t>
      </w:r>
      <w:bookmarkEnd w:id="10"/>
    </w:p>
    <w:p w14:paraId="52825826" w14:textId="77777777" w:rsidR="00AA2B5F" w:rsidRDefault="00AA2B5F" w:rsidP="00AA2B5F">
      <w:r>
        <w:t>The training post representative and registrar will be notified once the allocation has been finalised. The allocated temporary remote supervisor will contact the registrar to establish a pre-commencement interview. During this interview the allocated temporary remote supervisor will:</w:t>
      </w:r>
    </w:p>
    <w:p w14:paraId="6D7C8EBB" w14:textId="29CD5DA4" w:rsidR="00AA2B5F" w:rsidRDefault="00AA2B5F" w:rsidP="00AA2B5F">
      <w:pPr>
        <w:pStyle w:val="ListBullet"/>
      </w:pPr>
      <w:r>
        <w:t>Gather information about the training environment including any available localised supports,</w:t>
      </w:r>
    </w:p>
    <w:p w14:paraId="5E7C8F79" w14:textId="234097F3" w:rsidR="00AA2B5F" w:rsidRDefault="00AA2B5F" w:rsidP="00AA2B5F">
      <w:pPr>
        <w:pStyle w:val="ListBullet"/>
      </w:pPr>
      <w:r>
        <w:t>Establish educational delivery including protected teaching time and areas of educational need,</w:t>
      </w:r>
    </w:p>
    <w:p w14:paraId="6B98F23E" w14:textId="19A1E2D2" w:rsidR="00AA2B5F" w:rsidRDefault="00AA2B5F" w:rsidP="00AA2B5F">
      <w:pPr>
        <w:pStyle w:val="ListBullet"/>
      </w:pPr>
      <w:r>
        <w:t>Assessment information that may identify any on-site visitation requirements and could shape the education delivery content,</w:t>
      </w:r>
    </w:p>
    <w:p w14:paraId="659213D5" w14:textId="1EB6C9DC" w:rsidR="00AA2B5F" w:rsidRDefault="00AA2B5F" w:rsidP="00AA2B5F">
      <w:pPr>
        <w:pStyle w:val="ListBullet"/>
      </w:pPr>
      <w:r>
        <w:t xml:space="preserve">A contingency plan for situations where the registrar requires immediate clinical </w:t>
      </w:r>
      <w:proofErr w:type="gramStart"/>
      <w:r>
        <w:t>support, but</w:t>
      </w:r>
      <w:proofErr w:type="gramEnd"/>
      <w:r>
        <w:t xml:space="preserve"> is unable to connect with the allocated temporary remote supervisor.</w:t>
      </w:r>
    </w:p>
    <w:p w14:paraId="300FAE04" w14:textId="77777777" w:rsidR="00AA2B5F" w:rsidRDefault="00AA2B5F" w:rsidP="00AA2B5F">
      <w:r>
        <w:t>It is advisable that a site administrator attend the meeting to ensure transparency in information transmission. This will enable the scheduling of protected teaching time and ensure that appropriate structures are established should the contingency support plan need to be activated in cases of emergency.</w:t>
      </w:r>
    </w:p>
    <w:p w14:paraId="6493AEE9" w14:textId="77777777" w:rsidR="00AA2B5F" w:rsidRDefault="00AA2B5F" w:rsidP="00AA2B5F">
      <w:pPr>
        <w:pStyle w:val="Heading1"/>
      </w:pPr>
      <w:bookmarkStart w:id="11" w:name="_Toc214274107"/>
      <w:r>
        <w:t>Funding</w:t>
      </w:r>
      <w:bookmarkEnd w:id="11"/>
    </w:p>
    <w:p w14:paraId="10AA0A39" w14:textId="581441C9" w:rsidR="00AA2B5F" w:rsidRDefault="00AA2B5F" w:rsidP="00AA2B5F">
      <w:r>
        <w:t xml:space="preserve">Supervisors supporting registrars on an eligible training pathway in an eligible training term will attract payments under the </w:t>
      </w:r>
      <w:hyperlink r:id="rId23" w:history="1">
        <w:r w:rsidRPr="00AA2B5F">
          <w:rPr>
            <w:rStyle w:val="Hyperlink"/>
          </w:rPr>
          <w:t>National Consistent Payments</w:t>
        </w:r>
      </w:hyperlink>
      <w:r>
        <w:t xml:space="preserve"> (NCP) framework. Allocated temporary remote supervisors will be remunerated under the </w:t>
      </w:r>
      <w:hyperlink r:id="rId24" w:history="1">
        <w:r w:rsidRPr="00AA2B5F">
          <w:rPr>
            <w:rStyle w:val="Hyperlink"/>
          </w:rPr>
          <w:t>flexible funds</w:t>
        </w:r>
      </w:hyperlink>
      <w:r>
        <w:t xml:space="preserve"> arrangement:</w:t>
      </w:r>
    </w:p>
    <w:p w14:paraId="6656DD8F" w14:textId="0657219D" w:rsidR="00AA2B5F" w:rsidRDefault="00AA2B5F" w:rsidP="00AA2B5F">
      <w:pPr>
        <w:pStyle w:val="ListBullet"/>
      </w:pPr>
      <w:r>
        <w:t>$150 per hour, as per the agreed supervision arrangement and teaching plan which has been approved by the ACRRM regional team</w:t>
      </w:r>
    </w:p>
    <w:p w14:paraId="026BE2C0" w14:textId="77777777" w:rsidR="00AA2B5F" w:rsidRPr="00BD693A" w:rsidRDefault="00AA2B5F" w:rsidP="00AA2B5F">
      <w:pPr>
        <w:pStyle w:val="ListBullet"/>
      </w:pPr>
      <w:r w:rsidRPr="00BD693A">
        <w:t>$300 per work-based assessment activity, as requested by ACRRM</w:t>
      </w:r>
    </w:p>
    <w:p w14:paraId="7FE6A08F" w14:textId="02E07518" w:rsidR="00AA2B5F" w:rsidRDefault="00AA2B5F" w:rsidP="00AA2B5F">
      <w:pPr>
        <w:pStyle w:val="ListBullet"/>
      </w:pPr>
      <w:r w:rsidRPr="00BD693A">
        <w:t>Travel and accommodation</w:t>
      </w:r>
      <w:r>
        <w:t xml:space="preserve">, as requested by ACRRM (refer to page 7 of the </w:t>
      </w:r>
      <w:hyperlink r:id="rId25" w:history="1">
        <w:r w:rsidRPr="00FD4C6D">
          <w:rPr>
            <w:rStyle w:val="Hyperlink"/>
          </w:rPr>
          <w:t>flexible funds</w:t>
        </w:r>
      </w:hyperlink>
      <w:r>
        <w:t xml:space="preserve"> guide)  </w:t>
      </w:r>
    </w:p>
    <w:p w14:paraId="3C525D6C" w14:textId="2C5778E7" w:rsidR="00AA2B5F" w:rsidRDefault="00AA2B5F" w:rsidP="00AA2B5F">
      <w:r w:rsidRPr="00AA2B5F">
        <w:t>This process is managed by the ACRRM regional team representatives and does not require any additional action on behalf of the training post representative.</w:t>
      </w:r>
    </w:p>
    <w:p w14:paraId="29D68B51" w14:textId="5B0F1E33" w:rsidR="009270AA" w:rsidRDefault="009270AA" w:rsidP="009270AA">
      <w:pPr>
        <w:pStyle w:val="Heading1"/>
      </w:pPr>
      <w:bookmarkStart w:id="12" w:name="_Toc214274108"/>
      <w:r w:rsidRPr="009270AA">
        <w:t>Escalation process</w:t>
      </w:r>
      <w:bookmarkEnd w:id="12"/>
    </w:p>
    <w:p w14:paraId="5165BEA9" w14:textId="2C4D3AD3" w:rsidR="00AA2B5F" w:rsidRDefault="00AA2B5F" w:rsidP="00AA2B5F">
      <w:r>
        <w:t xml:space="preserve">Training as a Rural Generalist can be difficult to predict due to an increased scope of practice and scarcity of resources being commensurate with an increase in the MMM rating. In majority of cases the agreed supervision plan is indicative of the level of remote supervision support required of the allocated temporary remote supervisor by the registrar. </w:t>
      </w:r>
    </w:p>
    <w:p w14:paraId="47504152" w14:textId="77777777" w:rsidR="00AA2B5F" w:rsidRDefault="00AA2B5F" w:rsidP="00AA2B5F">
      <w:r>
        <w:t xml:space="preserve">As the key focus should always be upon the safety of the registrar, this may require the activation of additional clinical and pastoral care supports by the allocated temporary remote supervisor outside of the initial agreed upon scope of services. The level of urgency should be commensurate to the risk level to the safety of the community and/or registrar including pastoral care considerations. </w:t>
      </w:r>
    </w:p>
    <w:p w14:paraId="6CE6BE27" w14:textId="77777777" w:rsidR="00AA2B5F" w:rsidRDefault="00AA2B5F" w:rsidP="00AA2B5F">
      <w:r>
        <w:t>Any concerns should be escalated to the regional team as early as possible for evaluation.</w:t>
      </w:r>
    </w:p>
    <w:p w14:paraId="6B19D66D" w14:textId="77777777" w:rsidR="00AA2B5F" w:rsidRDefault="00AA2B5F" w:rsidP="00AA2B5F">
      <w:pPr>
        <w:pStyle w:val="Heading2"/>
      </w:pPr>
      <w:bookmarkStart w:id="13" w:name="_Toc214274109"/>
      <w:r>
        <w:t>Non-urgent escalation</w:t>
      </w:r>
      <w:bookmarkEnd w:id="13"/>
    </w:p>
    <w:p w14:paraId="223D2F83" w14:textId="02829F26" w:rsidR="00FD4C6D" w:rsidRDefault="00A41B01" w:rsidP="00FD4C6D">
      <w:r w:rsidRPr="00A41B01">
        <w:t xml:space="preserve">Evidence has shown early intervention with appropriate supports of an identified concern regarding a registrar’s performance increases the likelihood of the registrar successfully completing the training </w:t>
      </w:r>
      <w:r w:rsidRPr="00A41B01">
        <w:lastRenderedPageBreak/>
        <w:t>program. Identified concerns regarding a registrar’s performance, level of competency or lack of progression need to be escalated to the regional team for review.</w:t>
      </w:r>
      <w:r w:rsidR="009270AA">
        <w:br/>
      </w:r>
    </w:p>
    <w:tbl>
      <w:tblPr>
        <w:tblStyle w:val="ACRRMletterhead"/>
        <w:tblpPr w:leftFromText="181" w:rightFromText="181" w:vertAnchor="text" w:horzAnchor="margin" w:tblpY="1"/>
        <w:tblW w:w="6804" w:type="dxa"/>
        <w:tblLook w:val="0620" w:firstRow="1" w:lastRow="0" w:firstColumn="0" w:lastColumn="0" w:noHBand="1" w:noVBand="1"/>
      </w:tblPr>
      <w:tblGrid>
        <w:gridCol w:w="2268"/>
        <w:gridCol w:w="4536"/>
      </w:tblGrid>
      <w:tr w:rsidR="00F22D30" w14:paraId="0D638310" w14:textId="77777777" w:rsidTr="0030121B">
        <w:trPr>
          <w:cnfStyle w:val="100000000000" w:firstRow="1" w:lastRow="0" w:firstColumn="0" w:lastColumn="0" w:oddVBand="0" w:evenVBand="0" w:oddHBand="0" w:evenHBand="0" w:firstRowFirstColumn="0" w:firstRowLastColumn="0" w:lastRowFirstColumn="0" w:lastRowLastColumn="0"/>
          <w:trHeight w:val="316"/>
        </w:trPr>
        <w:tc>
          <w:tcPr>
            <w:tcW w:w="2268" w:type="dxa"/>
            <w:tcBorders>
              <w:bottom w:val="single" w:sz="12" w:space="0" w:color="FFFFFF" w:themeColor="background1"/>
            </w:tcBorders>
          </w:tcPr>
          <w:p w14:paraId="315948AB" w14:textId="77777777" w:rsidR="00F22D30" w:rsidRPr="00961318" w:rsidRDefault="00F22D30" w:rsidP="0030121B">
            <w:pPr>
              <w:pStyle w:val="Tabletext"/>
              <w:framePr w:hSpace="0" w:wrap="auto" w:vAnchor="margin" w:hAnchor="text" w:yAlign="inline"/>
              <w:rPr>
                <w:color w:val="FFFFFF" w:themeColor="background1"/>
              </w:rPr>
            </w:pPr>
            <w:r w:rsidRPr="00961318">
              <w:rPr>
                <w:color w:val="FFFFFF" w:themeColor="background1"/>
              </w:rPr>
              <w:t>State</w:t>
            </w:r>
          </w:p>
        </w:tc>
        <w:tc>
          <w:tcPr>
            <w:tcW w:w="4536" w:type="dxa"/>
            <w:tcBorders>
              <w:bottom w:val="single" w:sz="12" w:space="0" w:color="FFFFFF" w:themeColor="background1"/>
            </w:tcBorders>
          </w:tcPr>
          <w:p w14:paraId="4945949F" w14:textId="77777777" w:rsidR="00F22D30" w:rsidRPr="00961318" w:rsidRDefault="00F22D30" w:rsidP="0030121B">
            <w:pPr>
              <w:pStyle w:val="Tabletext"/>
              <w:framePr w:hSpace="0" w:wrap="auto" w:vAnchor="margin" w:hAnchor="text" w:yAlign="inline"/>
              <w:rPr>
                <w:color w:val="FFFFFF" w:themeColor="background1"/>
              </w:rPr>
            </w:pPr>
            <w:r w:rsidRPr="00961318">
              <w:rPr>
                <w:color w:val="FFFFFF" w:themeColor="background1"/>
              </w:rPr>
              <w:t>Email Alias</w:t>
            </w:r>
          </w:p>
        </w:tc>
      </w:tr>
      <w:tr w:rsidR="00F22D30" w14:paraId="2441C2DB" w14:textId="77777777" w:rsidTr="0030121B">
        <w:trPr>
          <w:trHeight w:val="316"/>
        </w:trPr>
        <w:tc>
          <w:tcPr>
            <w:tcW w:w="2268" w:type="dxa"/>
            <w:tcBorders>
              <w:bottom w:val="single" w:sz="2" w:space="0" w:color="auto"/>
              <w:right w:val="single" w:sz="2" w:space="0" w:color="auto"/>
            </w:tcBorders>
          </w:tcPr>
          <w:p w14:paraId="3DA7B47C" w14:textId="77777777" w:rsidR="00F22D30" w:rsidRPr="004375E2" w:rsidRDefault="00F22D30" w:rsidP="0030121B">
            <w:pPr>
              <w:pStyle w:val="Tabletext"/>
              <w:framePr w:hSpace="0" w:wrap="auto" w:vAnchor="margin" w:hAnchor="text" w:yAlign="inline"/>
              <w:rPr>
                <w:szCs w:val="18"/>
              </w:rPr>
            </w:pPr>
            <w:r>
              <w:t>New South Wales</w:t>
            </w:r>
          </w:p>
        </w:tc>
        <w:tc>
          <w:tcPr>
            <w:tcW w:w="4536" w:type="dxa"/>
            <w:tcBorders>
              <w:left w:val="single" w:sz="2" w:space="0" w:color="auto"/>
              <w:bottom w:val="single" w:sz="2" w:space="0" w:color="auto"/>
            </w:tcBorders>
          </w:tcPr>
          <w:p w14:paraId="65C3D14F" w14:textId="77777777" w:rsidR="00F22D30" w:rsidRPr="004375E2" w:rsidRDefault="00F22D30" w:rsidP="0030121B">
            <w:pPr>
              <w:pStyle w:val="Tabletext"/>
              <w:framePr w:hSpace="0" w:wrap="auto" w:vAnchor="margin" w:hAnchor="text" w:yAlign="inline"/>
            </w:pPr>
            <w:hyperlink r:id="rId26" w:history="1">
              <w:r w:rsidRPr="00D35191">
                <w:rPr>
                  <w:rStyle w:val="Hyperlink"/>
                </w:rPr>
                <w:t>Training.nswact@acrrm.org.au</w:t>
              </w:r>
            </w:hyperlink>
          </w:p>
        </w:tc>
      </w:tr>
      <w:tr w:rsidR="00F22D30" w14:paraId="09BB2447" w14:textId="77777777" w:rsidTr="0030121B">
        <w:trPr>
          <w:trHeight w:val="302"/>
        </w:trPr>
        <w:tc>
          <w:tcPr>
            <w:tcW w:w="2268" w:type="dxa"/>
            <w:tcBorders>
              <w:top w:val="single" w:sz="2" w:space="0" w:color="auto"/>
              <w:bottom w:val="single" w:sz="2" w:space="0" w:color="auto"/>
              <w:right w:val="single" w:sz="2" w:space="0" w:color="auto"/>
            </w:tcBorders>
          </w:tcPr>
          <w:p w14:paraId="09DD0867" w14:textId="77777777" w:rsidR="00F22D30" w:rsidRPr="004375E2" w:rsidRDefault="00F22D30" w:rsidP="0030121B">
            <w:pPr>
              <w:pStyle w:val="Tabletext"/>
              <w:framePr w:hSpace="0" w:wrap="auto" w:vAnchor="margin" w:hAnchor="text" w:yAlign="inline"/>
              <w:rPr>
                <w:szCs w:val="18"/>
              </w:rPr>
            </w:pPr>
            <w:r>
              <w:t>Northern Territory</w:t>
            </w:r>
          </w:p>
        </w:tc>
        <w:tc>
          <w:tcPr>
            <w:tcW w:w="4536" w:type="dxa"/>
            <w:tcBorders>
              <w:top w:val="single" w:sz="2" w:space="0" w:color="auto"/>
              <w:left w:val="single" w:sz="2" w:space="0" w:color="auto"/>
              <w:bottom w:val="single" w:sz="2" w:space="0" w:color="auto"/>
            </w:tcBorders>
          </w:tcPr>
          <w:p w14:paraId="7F981DC6" w14:textId="77777777" w:rsidR="00F22D30" w:rsidRPr="004375E2" w:rsidRDefault="00F22D30" w:rsidP="0030121B">
            <w:pPr>
              <w:pStyle w:val="Tabletext"/>
              <w:framePr w:hSpace="0" w:wrap="auto" w:vAnchor="margin" w:hAnchor="text" w:yAlign="inline"/>
            </w:pPr>
            <w:hyperlink r:id="rId27" w:history="1">
              <w:r w:rsidRPr="00D35191">
                <w:rPr>
                  <w:rStyle w:val="Hyperlink"/>
                </w:rPr>
                <w:t>Training.nt@acrrm.org.au</w:t>
              </w:r>
            </w:hyperlink>
          </w:p>
        </w:tc>
      </w:tr>
      <w:tr w:rsidR="00F22D30" w14:paraId="454B57A4" w14:textId="77777777" w:rsidTr="0030121B">
        <w:trPr>
          <w:trHeight w:val="302"/>
        </w:trPr>
        <w:tc>
          <w:tcPr>
            <w:tcW w:w="2268" w:type="dxa"/>
            <w:tcBorders>
              <w:top w:val="single" w:sz="2" w:space="0" w:color="auto"/>
              <w:bottom w:val="single" w:sz="2" w:space="0" w:color="auto"/>
              <w:right w:val="single" w:sz="2" w:space="0" w:color="auto"/>
            </w:tcBorders>
          </w:tcPr>
          <w:p w14:paraId="6B6B681F" w14:textId="77777777" w:rsidR="00F22D30" w:rsidRPr="004375E2" w:rsidRDefault="00F22D30" w:rsidP="0030121B">
            <w:pPr>
              <w:pStyle w:val="Tabletext"/>
              <w:framePr w:hSpace="0" w:wrap="auto" w:vAnchor="margin" w:hAnchor="text" w:yAlign="inline"/>
              <w:rPr>
                <w:szCs w:val="18"/>
              </w:rPr>
            </w:pPr>
            <w:r>
              <w:t>Queensland</w:t>
            </w:r>
          </w:p>
        </w:tc>
        <w:tc>
          <w:tcPr>
            <w:tcW w:w="4536" w:type="dxa"/>
            <w:tcBorders>
              <w:top w:val="single" w:sz="2" w:space="0" w:color="auto"/>
              <w:left w:val="single" w:sz="2" w:space="0" w:color="auto"/>
              <w:bottom w:val="single" w:sz="2" w:space="0" w:color="auto"/>
            </w:tcBorders>
          </w:tcPr>
          <w:p w14:paraId="12864D2C" w14:textId="77777777" w:rsidR="00F22D30" w:rsidRPr="004375E2" w:rsidRDefault="00F22D30" w:rsidP="0030121B">
            <w:pPr>
              <w:pStyle w:val="Tabletext"/>
              <w:framePr w:hSpace="0" w:wrap="auto" w:vAnchor="margin" w:hAnchor="text" w:yAlign="inline"/>
            </w:pPr>
            <w:hyperlink r:id="rId28" w:history="1">
              <w:r w:rsidRPr="00D35191">
                <w:rPr>
                  <w:rStyle w:val="Hyperlink"/>
                </w:rPr>
                <w:t>Training.qld@acrrm.org.au</w:t>
              </w:r>
            </w:hyperlink>
          </w:p>
        </w:tc>
      </w:tr>
      <w:tr w:rsidR="00F22D30" w14:paraId="3FB3F5E3" w14:textId="77777777" w:rsidTr="0030121B">
        <w:trPr>
          <w:trHeight w:val="302"/>
        </w:trPr>
        <w:tc>
          <w:tcPr>
            <w:tcW w:w="2268" w:type="dxa"/>
            <w:tcBorders>
              <w:top w:val="single" w:sz="2" w:space="0" w:color="auto"/>
              <w:bottom w:val="single" w:sz="2" w:space="0" w:color="auto"/>
              <w:right w:val="single" w:sz="2" w:space="0" w:color="auto"/>
            </w:tcBorders>
          </w:tcPr>
          <w:p w14:paraId="766E136E" w14:textId="77777777" w:rsidR="00F22D30" w:rsidRPr="004375E2" w:rsidRDefault="00F22D30" w:rsidP="0030121B">
            <w:pPr>
              <w:pStyle w:val="Tabletext"/>
              <w:framePr w:hSpace="0" w:wrap="auto" w:vAnchor="margin" w:hAnchor="text" w:yAlign="inline"/>
              <w:rPr>
                <w:szCs w:val="18"/>
              </w:rPr>
            </w:pPr>
            <w:r>
              <w:t>South Australia</w:t>
            </w:r>
          </w:p>
        </w:tc>
        <w:tc>
          <w:tcPr>
            <w:tcW w:w="4536" w:type="dxa"/>
            <w:tcBorders>
              <w:top w:val="single" w:sz="2" w:space="0" w:color="auto"/>
              <w:left w:val="single" w:sz="2" w:space="0" w:color="auto"/>
              <w:bottom w:val="single" w:sz="2" w:space="0" w:color="auto"/>
            </w:tcBorders>
          </w:tcPr>
          <w:p w14:paraId="77EC4F87" w14:textId="77777777" w:rsidR="00F22D30" w:rsidRPr="004375E2" w:rsidRDefault="00F22D30" w:rsidP="0030121B">
            <w:pPr>
              <w:pStyle w:val="Tabletext"/>
              <w:framePr w:hSpace="0" w:wrap="auto" w:vAnchor="margin" w:hAnchor="text" w:yAlign="inline"/>
            </w:pPr>
            <w:hyperlink r:id="rId29" w:history="1">
              <w:r w:rsidRPr="00D90F5B">
                <w:rPr>
                  <w:rStyle w:val="Hyperlink"/>
                </w:rPr>
                <w:t>Training.sa@acrrm.org.au</w:t>
              </w:r>
            </w:hyperlink>
          </w:p>
        </w:tc>
      </w:tr>
      <w:tr w:rsidR="00F22D30" w14:paraId="376D7967" w14:textId="77777777" w:rsidTr="0030121B">
        <w:trPr>
          <w:trHeight w:val="302"/>
        </w:trPr>
        <w:tc>
          <w:tcPr>
            <w:tcW w:w="2268" w:type="dxa"/>
            <w:tcBorders>
              <w:top w:val="single" w:sz="2" w:space="0" w:color="auto"/>
              <w:bottom w:val="single" w:sz="2" w:space="0" w:color="auto"/>
              <w:right w:val="single" w:sz="2" w:space="0" w:color="auto"/>
            </w:tcBorders>
          </w:tcPr>
          <w:p w14:paraId="75ECEB70" w14:textId="77777777" w:rsidR="00F22D30" w:rsidRDefault="00F22D30" w:rsidP="0030121B">
            <w:pPr>
              <w:pStyle w:val="Tabletext"/>
              <w:framePr w:hSpace="0" w:wrap="auto" w:vAnchor="margin" w:hAnchor="text" w:yAlign="inline"/>
            </w:pPr>
            <w:r w:rsidRPr="00F22D30">
              <w:t>Tasmania</w:t>
            </w:r>
          </w:p>
        </w:tc>
        <w:tc>
          <w:tcPr>
            <w:tcW w:w="4536" w:type="dxa"/>
            <w:tcBorders>
              <w:top w:val="single" w:sz="2" w:space="0" w:color="auto"/>
              <w:left w:val="single" w:sz="2" w:space="0" w:color="auto"/>
              <w:bottom w:val="single" w:sz="2" w:space="0" w:color="auto"/>
            </w:tcBorders>
          </w:tcPr>
          <w:p w14:paraId="1D11300F" w14:textId="77777777" w:rsidR="00F22D30" w:rsidRDefault="00F22D30" w:rsidP="0030121B">
            <w:pPr>
              <w:pStyle w:val="Tabletext"/>
              <w:framePr w:hSpace="0" w:wrap="auto" w:vAnchor="margin" w:hAnchor="text" w:yAlign="inline"/>
            </w:pPr>
            <w:hyperlink r:id="rId30" w:history="1">
              <w:r w:rsidRPr="00F22D30">
                <w:rPr>
                  <w:rStyle w:val="Hyperlink"/>
                </w:rPr>
                <w:t>Training.tas@acrrm.org.au</w:t>
              </w:r>
            </w:hyperlink>
          </w:p>
        </w:tc>
      </w:tr>
      <w:tr w:rsidR="00F22D30" w14:paraId="635E4F22" w14:textId="77777777" w:rsidTr="0030121B">
        <w:trPr>
          <w:trHeight w:val="302"/>
        </w:trPr>
        <w:tc>
          <w:tcPr>
            <w:tcW w:w="2268" w:type="dxa"/>
            <w:tcBorders>
              <w:top w:val="single" w:sz="2" w:space="0" w:color="auto"/>
              <w:bottom w:val="single" w:sz="2" w:space="0" w:color="auto"/>
              <w:right w:val="single" w:sz="2" w:space="0" w:color="auto"/>
            </w:tcBorders>
          </w:tcPr>
          <w:p w14:paraId="7DD748F8" w14:textId="77777777" w:rsidR="00F22D30" w:rsidRPr="004375E2" w:rsidRDefault="00F22D30" w:rsidP="0030121B">
            <w:pPr>
              <w:pStyle w:val="Tabletext"/>
              <w:framePr w:hSpace="0" w:wrap="auto" w:vAnchor="margin" w:hAnchor="text" w:yAlign="inline"/>
              <w:rPr>
                <w:szCs w:val="18"/>
              </w:rPr>
            </w:pPr>
            <w:r>
              <w:t>Victoria</w:t>
            </w:r>
          </w:p>
        </w:tc>
        <w:tc>
          <w:tcPr>
            <w:tcW w:w="4536" w:type="dxa"/>
            <w:tcBorders>
              <w:top w:val="single" w:sz="2" w:space="0" w:color="auto"/>
              <w:left w:val="single" w:sz="2" w:space="0" w:color="auto"/>
              <w:bottom w:val="single" w:sz="2" w:space="0" w:color="auto"/>
            </w:tcBorders>
          </w:tcPr>
          <w:p w14:paraId="47174928" w14:textId="77777777" w:rsidR="00F22D30" w:rsidRDefault="00F22D30" w:rsidP="0030121B">
            <w:pPr>
              <w:pStyle w:val="Tabletext"/>
              <w:framePr w:hSpace="0" w:wrap="auto" w:vAnchor="margin" w:hAnchor="text" w:yAlign="inline"/>
              <w:rPr>
                <w:b/>
              </w:rPr>
            </w:pPr>
            <w:hyperlink r:id="rId31" w:history="1">
              <w:r w:rsidRPr="00D35191">
                <w:rPr>
                  <w:rStyle w:val="Hyperlink"/>
                </w:rPr>
                <w:t>Training.vic@acrrm.org.au</w:t>
              </w:r>
            </w:hyperlink>
          </w:p>
        </w:tc>
      </w:tr>
      <w:tr w:rsidR="00F22D30" w14:paraId="76A0BFED" w14:textId="77777777" w:rsidTr="0030121B">
        <w:trPr>
          <w:trHeight w:val="302"/>
        </w:trPr>
        <w:tc>
          <w:tcPr>
            <w:tcW w:w="2268" w:type="dxa"/>
            <w:tcBorders>
              <w:top w:val="single" w:sz="2" w:space="0" w:color="auto"/>
              <w:bottom w:val="single" w:sz="2" w:space="0" w:color="auto"/>
              <w:right w:val="single" w:sz="2" w:space="0" w:color="auto"/>
            </w:tcBorders>
          </w:tcPr>
          <w:p w14:paraId="340EAFC2" w14:textId="77777777" w:rsidR="00F22D30" w:rsidRPr="004375E2" w:rsidRDefault="00F22D30" w:rsidP="0030121B">
            <w:pPr>
              <w:pStyle w:val="Tabletext"/>
              <w:framePr w:hSpace="0" w:wrap="auto" w:vAnchor="margin" w:hAnchor="text" w:yAlign="inline"/>
              <w:rPr>
                <w:szCs w:val="18"/>
              </w:rPr>
            </w:pPr>
            <w:r w:rsidRPr="003E1836">
              <w:t>Western</w:t>
            </w:r>
            <w:r>
              <w:t xml:space="preserve"> Australia</w:t>
            </w:r>
          </w:p>
        </w:tc>
        <w:tc>
          <w:tcPr>
            <w:tcW w:w="4536" w:type="dxa"/>
            <w:tcBorders>
              <w:top w:val="single" w:sz="2" w:space="0" w:color="auto"/>
              <w:left w:val="single" w:sz="2" w:space="0" w:color="auto"/>
              <w:bottom w:val="single" w:sz="2" w:space="0" w:color="auto"/>
            </w:tcBorders>
          </w:tcPr>
          <w:p w14:paraId="3279683D" w14:textId="77777777" w:rsidR="00F22D30" w:rsidRDefault="00F22D30" w:rsidP="0030121B">
            <w:pPr>
              <w:pStyle w:val="Tabletext"/>
              <w:framePr w:hSpace="0" w:wrap="auto" w:vAnchor="margin" w:hAnchor="text" w:yAlign="inline"/>
              <w:rPr>
                <w:b/>
              </w:rPr>
            </w:pPr>
            <w:hyperlink r:id="rId32" w:history="1">
              <w:r w:rsidRPr="00D35191">
                <w:rPr>
                  <w:rStyle w:val="Hyperlink"/>
                </w:rPr>
                <w:t>Training.wa@acrrm.org.au</w:t>
              </w:r>
            </w:hyperlink>
          </w:p>
        </w:tc>
      </w:tr>
    </w:tbl>
    <w:p w14:paraId="1408C050" w14:textId="77777777" w:rsidR="00A41B01" w:rsidRDefault="00A41B01" w:rsidP="00FD4C6D"/>
    <w:p w14:paraId="3B838A58" w14:textId="77777777" w:rsidR="00A41B01" w:rsidRDefault="00A41B01" w:rsidP="00FD4C6D"/>
    <w:p w14:paraId="346E2E3D" w14:textId="77777777" w:rsidR="00A41B01" w:rsidRDefault="00A41B01" w:rsidP="00FD4C6D"/>
    <w:p w14:paraId="317D9796" w14:textId="77777777" w:rsidR="00A41B01" w:rsidRDefault="00A41B01" w:rsidP="00FD4C6D">
      <w:pPr>
        <w:pStyle w:val="Heading2"/>
      </w:pPr>
    </w:p>
    <w:p w14:paraId="4E925716" w14:textId="77777777" w:rsidR="00A41B01" w:rsidRDefault="00A41B01" w:rsidP="00FD4C6D">
      <w:pPr>
        <w:pStyle w:val="Heading2"/>
      </w:pPr>
    </w:p>
    <w:p w14:paraId="4205193F" w14:textId="77777777" w:rsidR="00A41B01" w:rsidRDefault="00A41B01" w:rsidP="00FD4C6D">
      <w:pPr>
        <w:pStyle w:val="Heading2"/>
      </w:pPr>
    </w:p>
    <w:p w14:paraId="32165969" w14:textId="540FFF68" w:rsidR="00FD4C6D" w:rsidRDefault="00A41B01" w:rsidP="00FD4C6D">
      <w:pPr>
        <w:pStyle w:val="Heading2"/>
      </w:pPr>
      <w:r>
        <w:br/>
      </w:r>
      <w:r w:rsidR="00F22D30">
        <w:br/>
      </w:r>
      <w:bookmarkStart w:id="14" w:name="_Toc214274110"/>
      <w:r w:rsidR="00FD4C6D">
        <w:t>Urgent escalation</w:t>
      </w:r>
      <w:bookmarkEnd w:id="14"/>
    </w:p>
    <w:p w14:paraId="6709B82E" w14:textId="76CF2289" w:rsidR="00FD4C6D" w:rsidRDefault="00A41B01" w:rsidP="00FD4C6D">
      <w:r w:rsidRPr="00A41B01">
        <w:t xml:space="preserve">There are </w:t>
      </w:r>
      <w:proofErr w:type="gramStart"/>
      <w:r w:rsidRPr="00A41B01">
        <w:t>a number of</w:t>
      </w:r>
      <w:proofErr w:type="gramEnd"/>
      <w:r w:rsidRPr="00A41B01">
        <w:t xml:space="preserve"> options available for a registrar identified by an allocated temporary remote supervisor as requiring urgent support. The following is a sample of immediate services that can be accessed:</w:t>
      </w:r>
    </w:p>
    <w:tbl>
      <w:tblPr>
        <w:tblStyle w:val="ACRRMletterhead"/>
        <w:tblpPr w:leftFromText="181" w:rightFromText="181" w:vertAnchor="text" w:horzAnchor="margin" w:tblpY="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273"/>
        <w:gridCol w:w="425"/>
        <w:gridCol w:w="1985"/>
        <w:gridCol w:w="5389"/>
      </w:tblGrid>
      <w:tr w:rsidR="000369A1" w14:paraId="47F90754" w14:textId="77777777" w:rsidTr="00F62A60">
        <w:tc>
          <w:tcPr>
            <w:tcW w:w="1273" w:type="dxa"/>
            <w:tcMar>
              <w:top w:w="0" w:type="dxa"/>
              <w:left w:w="0" w:type="dxa"/>
              <w:right w:w="0" w:type="dxa"/>
            </w:tcMar>
          </w:tcPr>
          <w:p w14:paraId="7E66259F" w14:textId="1ED262B6" w:rsidR="000369A1" w:rsidRPr="00F62A60" w:rsidRDefault="000369A1" w:rsidP="000369A1">
            <w:pPr>
              <w:rPr>
                <w:b/>
                <w:bCs/>
              </w:rPr>
            </w:pPr>
            <w:r w:rsidRPr="00F62A60">
              <w:rPr>
                <w:b/>
                <w:bCs/>
              </w:rPr>
              <w:t>Drs4Drs</w:t>
            </w:r>
          </w:p>
        </w:tc>
        <w:tc>
          <w:tcPr>
            <w:tcW w:w="425" w:type="dxa"/>
            <w:tcMar>
              <w:top w:w="0" w:type="dxa"/>
              <w:left w:w="0" w:type="dxa"/>
              <w:right w:w="0" w:type="dxa"/>
            </w:tcMar>
          </w:tcPr>
          <w:p w14:paraId="22120C4D" w14:textId="77777777" w:rsidR="000369A1" w:rsidRDefault="000369A1" w:rsidP="000369A1">
            <w:pPr>
              <w:rPr>
                <w:szCs w:val="18"/>
              </w:rPr>
            </w:pPr>
            <w:r>
              <w:rPr>
                <w:noProof/>
                <w:szCs w:val="18"/>
              </w:rPr>
              <w:drawing>
                <wp:inline distT="0" distB="0" distL="0" distR="0" wp14:anchorId="218E475C" wp14:editId="22D41ED2">
                  <wp:extent cx="165600" cy="165600"/>
                  <wp:effectExtent l="0" t="0" r="0" b="0"/>
                  <wp:docPr id="190088672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86727" name="Graphic 1900886727"/>
                          <pic:cNvPicPr/>
                        </pic:nvPicPr>
                        <pic:blipFill>
                          <a:blip r:embed="rId33">
                            <a:extLst>
                              <a:ext uri="{96DAC541-7B7A-43D3-8B79-37D633B846F1}">
                                <asvg:svgBlip xmlns:asvg="http://schemas.microsoft.com/office/drawing/2016/SVG/main" r:embed="rId34"/>
                              </a:ext>
                            </a:extLst>
                          </a:blip>
                          <a:stretch>
                            <a:fillRect/>
                          </a:stretch>
                        </pic:blipFill>
                        <pic:spPr>
                          <a:xfrm>
                            <a:off x="0" y="0"/>
                            <a:ext cx="165600" cy="165600"/>
                          </a:xfrm>
                          <a:prstGeom prst="rect">
                            <a:avLst/>
                          </a:prstGeom>
                        </pic:spPr>
                      </pic:pic>
                    </a:graphicData>
                  </a:graphic>
                </wp:inline>
              </w:drawing>
            </w:r>
            <w:r>
              <w:rPr>
                <w:szCs w:val="18"/>
              </w:rPr>
              <w:t xml:space="preserve">   </w:t>
            </w:r>
          </w:p>
          <w:p w14:paraId="2FBE3621" w14:textId="17873F13" w:rsidR="000369A1" w:rsidRPr="004375E2" w:rsidRDefault="000369A1" w:rsidP="000369A1">
            <w:pPr>
              <w:rPr>
                <w:szCs w:val="18"/>
              </w:rPr>
            </w:pPr>
            <w:r>
              <w:rPr>
                <w:noProof/>
                <w:szCs w:val="18"/>
              </w:rPr>
              <w:drawing>
                <wp:inline distT="0" distB="0" distL="0" distR="0" wp14:anchorId="3A8B8256" wp14:editId="1119E97B">
                  <wp:extent cx="169200" cy="169200"/>
                  <wp:effectExtent l="0" t="0" r="0" b="0"/>
                  <wp:docPr id="120024198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1982" name="Graphic 1200241982"/>
                          <pic:cNvPicPr/>
                        </pic:nvPicPr>
                        <pic:blipFill>
                          <a:blip r:embed="rId35">
                            <a:extLst>
                              <a:ext uri="{96DAC541-7B7A-43D3-8B79-37D633B846F1}">
                                <asvg:svgBlip xmlns:asvg="http://schemas.microsoft.com/office/drawing/2016/SVG/main" r:embed="rId36"/>
                              </a:ext>
                            </a:extLst>
                          </a:blip>
                          <a:stretch>
                            <a:fillRect/>
                          </a:stretch>
                        </pic:blipFill>
                        <pic:spPr>
                          <a:xfrm>
                            <a:off x="0" y="0"/>
                            <a:ext cx="169200" cy="169200"/>
                          </a:xfrm>
                          <a:prstGeom prst="rect">
                            <a:avLst/>
                          </a:prstGeom>
                        </pic:spPr>
                      </pic:pic>
                    </a:graphicData>
                  </a:graphic>
                </wp:inline>
              </w:drawing>
            </w:r>
          </w:p>
        </w:tc>
        <w:tc>
          <w:tcPr>
            <w:tcW w:w="1985" w:type="dxa"/>
            <w:tcMar>
              <w:top w:w="0" w:type="dxa"/>
              <w:left w:w="0" w:type="dxa"/>
              <w:right w:w="0" w:type="dxa"/>
            </w:tcMar>
          </w:tcPr>
          <w:p w14:paraId="26CA6BF4" w14:textId="77777777" w:rsidR="000369A1" w:rsidRPr="000369A1" w:rsidRDefault="000369A1" w:rsidP="000369A1">
            <w:r w:rsidRPr="000369A1">
              <w:t>1300 374 377</w:t>
            </w:r>
          </w:p>
          <w:p w14:paraId="3FC52045" w14:textId="2CB4B7A6" w:rsidR="000369A1" w:rsidRDefault="000369A1" w:rsidP="000369A1">
            <w:r w:rsidRPr="006F1404">
              <w:t>drs4drs.com.</w:t>
            </w:r>
            <w:r w:rsidRPr="000369A1">
              <w:t>au</w:t>
            </w:r>
          </w:p>
        </w:tc>
        <w:tc>
          <w:tcPr>
            <w:tcW w:w="5389" w:type="dxa"/>
            <w:tcMar>
              <w:top w:w="0" w:type="dxa"/>
              <w:left w:w="0" w:type="dxa"/>
              <w:right w:w="0" w:type="dxa"/>
            </w:tcMar>
          </w:tcPr>
          <w:p w14:paraId="541A12DB" w14:textId="57F07BAA" w:rsidR="000369A1" w:rsidRDefault="000369A1" w:rsidP="000369A1">
            <w:pPr>
              <w:pStyle w:val="ListBullet"/>
            </w:pPr>
            <w:r>
              <w:t xml:space="preserve">24-hour support service </w:t>
            </w:r>
          </w:p>
          <w:p w14:paraId="075246C9" w14:textId="77777777" w:rsidR="000369A1" w:rsidRDefault="000369A1" w:rsidP="000369A1">
            <w:pPr>
              <w:pStyle w:val="ListBullet"/>
            </w:pPr>
            <w:r>
              <w:t>Urgent mental health support</w:t>
            </w:r>
          </w:p>
          <w:p w14:paraId="2F2F6316" w14:textId="7A723DB8" w:rsidR="000369A1" w:rsidRPr="004375E2" w:rsidRDefault="000369A1" w:rsidP="000369A1">
            <w:pPr>
              <w:pStyle w:val="ListBullet"/>
            </w:pPr>
            <w:r>
              <w:t>For medical professionals</w:t>
            </w:r>
          </w:p>
        </w:tc>
      </w:tr>
      <w:tr w:rsidR="00F62A60" w14:paraId="2C1D18B1" w14:textId="77777777" w:rsidTr="00F62A60">
        <w:tc>
          <w:tcPr>
            <w:tcW w:w="1273" w:type="dxa"/>
            <w:tcMar>
              <w:top w:w="0" w:type="dxa"/>
              <w:left w:w="0" w:type="dxa"/>
              <w:right w:w="0" w:type="dxa"/>
            </w:tcMar>
          </w:tcPr>
          <w:p w14:paraId="379AEE2B" w14:textId="219C6755" w:rsidR="00F62A60" w:rsidRPr="00F62A60" w:rsidRDefault="00F62A60" w:rsidP="00F62A60">
            <w:pPr>
              <w:rPr>
                <w:b/>
                <w:bCs/>
              </w:rPr>
            </w:pPr>
            <w:r w:rsidRPr="00F62A60">
              <w:rPr>
                <w:b/>
                <w:bCs/>
              </w:rPr>
              <w:t>Lifeline</w:t>
            </w:r>
          </w:p>
        </w:tc>
        <w:tc>
          <w:tcPr>
            <w:tcW w:w="425" w:type="dxa"/>
            <w:tcMar>
              <w:top w:w="0" w:type="dxa"/>
              <w:left w:w="0" w:type="dxa"/>
              <w:right w:w="0" w:type="dxa"/>
            </w:tcMar>
          </w:tcPr>
          <w:p w14:paraId="69A55C5D" w14:textId="77777777" w:rsidR="00F62A60" w:rsidRDefault="00F62A60" w:rsidP="00F62A60">
            <w:pPr>
              <w:rPr>
                <w:szCs w:val="18"/>
              </w:rPr>
            </w:pPr>
            <w:r>
              <w:rPr>
                <w:noProof/>
                <w:szCs w:val="18"/>
              </w:rPr>
              <w:drawing>
                <wp:inline distT="0" distB="0" distL="0" distR="0" wp14:anchorId="1BE110FF" wp14:editId="2455B5FE">
                  <wp:extent cx="165600" cy="165600"/>
                  <wp:effectExtent l="0" t="0" r="0" b="0"/>
                  <wp:docPr id="116015797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86727" name="Graphic 1900886727"/>
                          <pic:cNvPicPr/>
                        </pic:nvPicPr>
                        <pic:blipFill>
                          <a:blip r:embed="rId33">
                            <a:extLst>
                              <a:ext uri="{96DAC541-7B7A-43D3-8B79-37D633B846F1}">
                                <asvg:svgBlip xmlns:asvg="http://schemas.microsoft.com/office/drawing/2016/SVG/main" r:embed="rId34"/>
                              </a:ext>
                            </a:extLst>
                          </a:blip>
                          <a:stretch>
                            <a:fillRect/>
                          </a:stretch>
                        </pic:blipFill>
                        <pic:spPr>
                          <a:xfrm>
                            <a:off x="0" y="0"/>
                            <a:ext cx="165600" cy="165600"/>
                          </a:xfrm>
                          <a:prstGeom prst="rect">
                            <a:avLst/>
                          </a:prstGeom>
                        </pic:spPr>
                      </pic:pic>
                    </a:graphicData>
                  </a:graphic>
                </wp:inline>
              </w:drawing>
            </w:r>
            <w:r>
              <w:rPr>
                <w:szCs w:val="18"/>
              </w:rPr>
              <w:t xml:space="preserve">   </w:t>
            </w:r>
          </w:p>
          <w:p w14:paraId="4DAFBA7E" w14:textId="07D545BD" w:rsidR="00F62A60" w:rsidRPr="004375E2" w:rsidRDefault="00F62A60" w:rsidP="00F62A60">
            <w:pPr>
              <w:rPr>
                <w:szCs w:val="18"/>
              </w:rPr>
            </w:pPr>
            <w:r>
              <w:rPr>
                <w:noProof/>
                <w:szCs w:val="18"/>
              </w:rPr>
              <w:drawing>
                <wp:inline distT="0" distB="0" distL="0" distR="0" wp14:anchorId="0733A353" wp14:editId="630D56A8">
                  <wp:extent cx="169200" cy="169200"/>
                  <wp:effectExtent l="0" t="0" r="0" b="0"/>
                  <wp:docPr id="147009425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1982" name="Graphic 1200241982"/>
                          <pic:cNvPicPr/>
                        </pic:nvPicPr>
                        <pic:blipFill>
                          <a:blip r:embed="rId35">
                            <a:extLst>
                              <a:ext uri="{96DAC541-7B7A-43D3-8B79-37D633B846F1}">
                                <asvg:svgBlip xmlns:asvg="http://schemas.microsoft.com/office/drawing/2016/SVG/main" r:embed="rId36"/>
                              </a:ext>
                            </a:extLst>
                          </a:blip>
                          <a:stretch>
                            <a:fillRect/>
                          </a:stretch>
                        </pic:blipFill>
                        <pic:spPr>
                          <a:xfrm>
                            <a:off x="0" y="0"/>
                            <a:ext cx="169200" cy="169200"/>
                          </a:xfrm>
                          <a:prstGeom prst="rect">
                            <a:avLst/>
                          </a:prstGeom>
                        </pic:spPr>
                      </pic:pic>
                    </a:graphicData>
                  </a:graphic>
                </wp:inline>
              </w:drawing>
            </w:r>
          </w:p>
        </w:tc>
        <w:tc>
          <w:tcPr>
            <w:tcW w:w="1985" w:type="dxa"/>
            <w:tcMar>
              <w:top w:w="0" w:type="dxa"/>
              <w:left w:w="0" w:type="dxa"/>
              <w:right w:w="0" w:type="dxa"/>
            </w:tcMar>
          </w:tcPr>
          <w:p w14:paraId="35D79A26" w14:textId="77777777" w:rsidR="00F62A60" w:rsidRDefault="00F62A60" w:rsidP="00F62A60">
            <w:r>
              <w:t>13 11 14</w:t>
            </w:r>
          </w:p>
          <w:p w14:paraId="5C8158B4" w14:textId="2B41684A" w:rsidR="00F62A60" w:rsidRPr="004375E2" w:rsidRDefault="00F62A60" w:rsidP="00F62A60">
            <w:r>
              <w:t>lifeline.org.au</w:t>
            </w:r>
          </w:p>
        </w:tc>
        <w:tc>
          <w:tcPr>
            <w:tcW w:w="5389" w:type="dxa"/>
            <w:tcMar>
              <w:top w:w="0" w:type="dxa"/>
              <w:left w:w="0" w:type="dxa"/>
              <w:right w:w="0" w:type="dxa"/>
            </w:tcMar>
          </w:tcPr>
          <w:p w14:paraId="1543AB69" w14:textId="77777777" w:rsidR="00F62A60" w:rsidRDefault="00F62A60" w:rsidP="00F62A60">
            <w:pPr>
              <w:pStyle w:val="ListBullet"/>
            </w:pPr>
            <w:r>
              <w:t>24-hour support service</w:t>
            </w:r>
          </w:p>
          <w:p w14:paraId="601398E2" w14:textId="77777777" w:rsidR="00F62A60" w:rsidRDefault="00F62A60" w:rsidP="00F62A60">
            <w:pPr>
              <w:pStyle w:val="ListBullet"/>
            </w:pPr>
            <w:r>
              <w:t>Suicide prevention services</w:t>
            </w:r>
          </w:p>
          <w:p w14:paraId="69924990" w14:textId="6ADD09B7" w:rsidR="00F62A60" w:rsidRPr="004375E2" w:rsidRDefault="00F62A60" w:rsidP="00F62A60">
            <w:pPr>
              <w:pStyle w:val="ListBullet"/>
            </w:pPr>
            <w:r>
              <w:t>Mental health support</w:t>
            </w:r>
          </w:p>
        </w:tc>
      </w:tr>
    </w:tbl>
    <w:p w14:paraId="4AE9BD19" w14:textId="43DBAFCB" w:rsidR="00D547DB" w:rsidRDefault="00D547DB" w:rsidP="00A41B01">
      <w:pPr>
        <w:ind w:right="-7"/>
      </w:pPr>
      <w:r>
        <w:t xml:space="preserve">Note: all registrars </w:t>
      </w:r>
      <w:proofErr w:type="gramStart"/>
      <w:r>
        <w:t>are able to</w:t>
      </w:r>
      <w:proofErr w:type="gramEnd"/>
      <w:r>
        <w:t xml:space="preserve"> access a free and confidential Employee Assist Program that offers a supportive 24-hour counselling service. For more information visit the </w:t>
      </w:r>
      <w:hyperlink r:id="rId37" w:history="1">
        <w:r w:rsidRPr="00D547DB">
          <w:rPr>
            <w:rStyle w:val="Hyperlink"/>
          </w:rPr>
          <w:t>Wellbeing page</w:t>
        </w:r>
      </w:hyperlink>
      <w:r>
        <w:t xml:space="preserve"> on the ACRRM website. </w:t>
      </w:r>
    </w:p>
    <w:p w14:paraId="04083A48" w14:textId="5D3FF305" w:rsidR="00D547DB" w:rsidRDefault="00D547DB" w:rsidP="00A41B01">
      <w:pPr>
        <w:ind w:right="-149"/>
      </w:pPr>
      <w:r>
        <w:t xml:space="preserve">Refer to the </w:t>
      </w:r>
      <w:hyperlink r:id="rId38" w:history="1">
        <w:r w:rsidRPr="00D547DB">
          <w:rPr>
            <w:rStyle w:val="Hyperlink"/>
          </w:rPr>
          <w:t>ACRRM Wellbeing support page</w:t>
        </w:r>
      </w:hyperlink>
      <w:r>
        <w:t xml:space="preserve"> on the ACRRM website for a comprehensive list of providers.</w:t>
      </w:r>
    </w:p>
    <w:p w14:paraId="0FF2120F" w14:textId="77777777" w:rsidR="00A41B01" w:rsidRDefault="00A41B01">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rFonts w:asciiTheme="majorHAnsi" w:eastAsiaTheme="majorEastAsia" w:hAnsiTheme="majorHAnsi" w:cstheme="majorBidi"/>
          <w:color w:val="1A1F24" w:themeColor="text1" w:themeShade="80"/>
          <w:sz w:val="36"/>
          <w:szCs w:val="36"/>
        </w:rPr>
      </w:pPr>
      <w:r>
        <w:br w:type="page"/>
      </w:r>
    </w:p>
    <w:p w14:paraId="4AB09999" w14:textId="53EEEC74" w:rsidR="00D547DB" w:rsidRDefault="00D547DB" w:rsidP="00D547DB">
      <w:pPr>
        <w:pStyle w:val="Heading1"/>
      </w:pPr>
      <w:bookmarkStart w:id="15" w:name="_Toc214274111"/>
      <w:r>
        <w:lastRenderedPageBreak/>
        <w:t>Scenarios</w:t>
      </w:r>
      <w:bookmarkEnd w:id="15"/>
    </w:p>
    <w:p w14:paraId="74015A52" w14:textId="42C306F0" w:rsidR="00D547DB" w:rsidRDefault="00D547DB" w:rsidP="00D547DB">
      <w:r>
        <w:t>The following examples provide context as to the next course of action.</w:t>
      </w:r>
      <w:r w:rsidR="00A41B01">
        <w:br/>
      </w:r>
    </w:p>
    <w:p w14:paraId="72F2F086" w14:textId="77777777" w:rsidR="00D547DB" w:rsidRDefault="00D547DB" w:rsidP="00D547DB">
      <w:pPr>
        <w:pStyle w:val="Heading2"/>
      </w:pPr>
      <w:bookmarkStart w:id="16" w:name="_Toc214274112"/>
      <w:r>
        <w:t>Scenario 1: 3-month arrangement with nil concerns</w:t>
      </w:r>
      <w:bookmarkEnd w:id="16"/>
    </w:p>
    <w:p w14:paraId="6D0244BB" w14:textId="77777777" w:rsidR="00D547DB" w:rsidRPr="00D547DB" w:rsidRDefault="00D547DB" w:rsidP="00D547DB">
      <w:pPr>
        <w:pStyle w:val="Heading3"/>
      </w:pPr>
      <w:r w:rsidRPr="00D547DB">
        <w:t xml:space="preserve">Dr Temporary is supporting a registrar for a 3-month period whilst Dr Supervisor is undergoing a medical procedure with a built-in recovery period. </w:t>
      </w:r>
    </w:p>
    <w:p w14:paraId="0B13A41C" w14:textId="19545A0B" w:rsidR="00D547DB" w:rsidRDefault="00D547DB" w:rsidP="00D547DB">
      <w:r>
        <w:t xml:space="preserve">The registrar has been assessed as being suitable to continue training under a temporary remote supervision and a plan has been developed by the allocated temporary remote supervisor. This has been assessed by the regional team as being appropriate. Dr Temporary contacts the registrar regularly, submitting invoices </w:t>
      </w:r>
      <w:proofErr w:type="gramStart"/>
      <w:r>
        <w:t>on a monthly basis</w:t>
      </w:r>
      <w:proofErr w:type="gramEnd"/>
      <w:r>
        <w:t xml:space="preserve"> for processing. At the completion of the arrangement Dr Temporary writes up their report which they submit, along with their final invoice, to the regional team. </w:t>
      </w:r>
      <w:r w:rsidR="00A41B01">
        <w:br/>
      </w:r>
    </w:p>
    <w:p w14:paraId="0B8B887D" w14:textId="77777777" w:rsidR="00D547DB" w:rsidRDefault="00D547DB" w:rsidP="00D547DB">
      <w:pPr>
        <w:pStyle w:val="Heading2"/>
      </w:pPr>
      <w:bookmarkStart w:id="17" w:name="_Toc214274113"/>
      <w:r>
        <w:t>Scenario 2: 3-month arrangement with a delayed return</w:t>
      </w:r>
      <w:bookmarkEnd w:id="17"/>
    </w:p>
    <w:p w14:paraId="02FFCD60" w14:textId="77777777" w:rsidR="00D547DB" w:rsidRDefault="00D547DB" w:rsidP="00D547DB">
      <w:pPr>
        <w:pStyle w:val="Heading3"/>
      </w:pPr>
      <w:r>
        <w:t xml:space="preserve">Unfortunately, Dr Supervisor developed an infection which delayed his return to work by 4 weeks.  </w:t>
      </w:r>
    </w:p>
    <w:p w14:paraId="2A768490" w14:textId="77777777" w:rsidR="00D547DB" w:rsidRDefault="00D547DB" w:rsidP="00D547DB">
      <w:r>
        <w:t>Normally a temporary remote supervision arrangement is capped at 3-months. Any delays are assessed on a case-by-case basis. Options include:</w:t>
      </w:r>
    </w:p>
    <w:p w14:paraId="1FC853FF" w14:textId="05A5BC1C" w:rsidR="00D547DB" w:rsidRDefault="00D547DB" w:rsidP="00D547DB">
      <w:pPr>
        <w:pStyle w:val="ListNumber"/>
      </w:pPr>
      <w:r>
        <w:t>Moving the registrar to another training post</w:t>
      </w:r>
    </w:p>
    <w:p w14:paraId="634B1349" w14:textId="722A0499" w:rsidR="00D547DB" w:rsidRDefault="00D547DB" w:rsidP="00D547DB">
      <w:pPr>
        <w:pStyle w:val="ListNumber"/>
      </w:pPr>
      <w:r>
        <w:t>Registrar taking annual leave</w:t>
      </w:r>
    </w:p>
    <w:p w14:paraId="522FB375" w14:textId="3239E7BD" w:rsidR="00D547DB" w:rsidRDefault="00D547DB" w:rsidP="00D547DB">
      <w:pPr>
        <w:pStyle w:val="ListNumber"/>
      </w:pPr>
      <w:r>
        <w:t>A temporary extension of the temporary remote supervision plan</w:t>
      </w:r>
    </w:p>
    <w:p w14:paraId="0B04647A" w14:textId="2D926EBE" w:rsidR="00D547DB" w:rsidRDefault="00D547DB" w:rsidP="00D547DB">
      <w:r>
        <w:t>In this instance the regional team opted for option 3 after discussion with the registrar and the current temporary remote supervisor, both of whom agreed to extend the current arrangement.</w:t>
      </w:r>
      <w:r w:rsidR="00A41B01">
        <w:br/>
      </w:r>
    </w:p>
    <w:p w14:paraId="428F4F0C" w14:textId="77777777" w:rsidR="00D547DB" w:rsidRDefault="00D547DB" w:rsidP="00D547DB">
      <w:pPr>
        <w:pStyle w:val="Heading2"/>
      </w:pPr>
      <w:bookmarkStart w:id="18" w:name="_Toc214274114"/>
      <w:r>
        <w:t>Scenario 3: 3-</w:t>
      </w:r>
      <w:r w:rsidRPr="00D547DB">
        <w:t>month</w:t>
      </w:r>
      <w:r>
        <w:t xml:space="preserve"> arrangement with a partial return to work</w:t>
      </w:r>
      <w:bookmarkEnd w:id="18"/>
    </w:p>
    <w:p w14:paraId="0ED85814" w14:textId="77777777" w:rsidR="00D547DB" w:rsidRDefault="00D547DB" w:rsidP="00D547DB">
      <w:pPr>
        <w:pStyle w:val="Heading3"/>
      </w:pPr>
      <w:r>
        <w:t xml:space="preserve">Good news, Dr Supervisor made a </w:t>
      </w:r>
      <w:proofErr w:type="gramStart"/>
      <w:r>
        <w:t>really quick</w:t>
      </w:r>
      <w:proofErr w:type="gramEnd"/>
      <w:r>
        <w:t xml:space="preserve"> recovery and was able to return to work at the end of the 3-month hiatus. Unfortunately, they decided they only wanted to return in a part-time capacity, leaving a gap in the provision of on-site supervision.</w:t>
      </w:r>
    </w:p>
    <w:p w14:paraId="1CB7AD24" w14:textId="77777777" w:rsidR="00D547DB" w:rsidRDefault="00D547DB" w:rsidP="00D547DB">
      <w:r>
        <w:t xml:space="preserve">In this scenario, extension of the current temporary remote supervision arrangement is not suitable due to the permanency of the requirement. This places the current training post’s accreditation into question as they no longer meet the ACRRM accreditation standards around on-site supervision. </w:t>
      </w:r>
    </w:p>
    <w:p w14:paraId="4D7A088E" w14:textId="77777777" w:rsidR="00D547DB" w:rsidRDefault="00D547DB" w:rsidP="00D547DB">
      <w:r>
        <w:t>The regional team are to notify the post accreditation team who commence the process of withdrawing the accreditation as a viable supervision alternative has not been identified.</w:t>
      </w:r>
    </w:p>
    <w:p w14:paraId="699D073C" w14:textId="5DA71E8E" w:rsidR="00FD4C6D" w:rsidRDefault="00D547DB" w:rsidP="00D547DB">
      <w:r>
        <w:t xml:space="preserve">As the registrar in question has passed all their assessments and only needs to complete 3 months of their primary care requirements </w:t>
      </w:r>
      <w:proofErr w:type="gramStart"/>
      <w:r>
        <w:t>in order to</w:t>
      </w:r>
      <w:proofErr w:type="gramEnd"/>
      <w:r>
        <w:t xml:space="preserve"> fellow, the regional team deemed it appropriate to generate an Individual Training Plan for the registrar to enable them to remain at the training post until fellowship. Happily, they remained at the training post and successfully applied to become an ACRRM supervisor which resulted in the training post becoming re-accredited again.</w:t>
      </w:r>
    </w:p>
    <w:p w14:paraId="3574C649" w14:textId="77777777" w:rsidR="00A41B01" w:rsidRDefault="00A41B01">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rFonts w:asciiTheme="majorHAnsi" w:eastAsiaTheme="majorEastAsia" w:hAnsiTheme="majorHAnsi" w:cstheme="majorBidi"/>
          <w:color w:val="1A1F24" w:themeColor="text1" w:themeShade="80"/>
          <w:sz w:val="36"/>
          <w:szCs w:val="36"/>
        </w:rPr>
      </w:pPr>
      <w:bookmarkStart w:id="19" w:name="_Toc210732251"/>
      <w:r>
        <w:br w:type="page"/>
      </w:r>
    </w:p>
    <w:p w14:paraId="5D75E04D" w14:textId="025296ED" w:rsidR="00A41B01" w:rsidRDefault="00A41B01" w:rsidP="00A41B01">
      <w:pPr>
        <w:pStyle w:val="Heading1"/>
      </w:pPr>
      <w:bookmarkStart w:id="20" w:name="_Toc214274115"/>
      <w:r>
        <w:lastRenderedPageBreak/>
        <w:t>Additional resources</w:t>
      </w:r>
      <w:bookmarkEnd w:id="19"/>
      <w:bookmarkEnd w:id="20"/>
    </w:p>
    <w:p w14:paraId="0E2ABF2B" w14:textId="7CB35874" w:rsidR="00A41B01" w:rsidRDefault="00A41B01" w:rsidP="00A41B01">
      <w:pPr>
        <w:pStyle w:val="ListBullet"/>
      </w:pPr>
      <w:hyperlink r:id="rId39" w:history="1">
        <w:r w:rsidRPr="00DB633B">
          <w:rPr>
            <w:rStyle w:val="Hyperlink"/>
          </w:rPr>
          <w:t>CHECKLIST Pre Commencement Supervisor and Registrar Meeting</w:t>
        </w:r>
      </w:hyperlink>
    </w:p>
    <w:p w14:paraId="18F49C41" w14:textId="22E81C8D" w:rsidR="00A41B01" w:rsidRDefault="00A41B01" w:rsidP="00A41B01">
      <w:pPr>
        <w:pStyle w:val="ListBullet"/>
      </w:pPr>
      <w:hyperlink r:id="rId40" w:history="1">
        <w:r w:rsidRPr="00606305">
          <w:rPr>
            <w:rStyle w:val="Hyperlink"/>
          </w:rPr>
          <w:t>FORM CGT Remote Supervision Application Form</w:t>
        </w:r>
      </w:hyperlink>
    </w:p>
    <w:p w14:paraId="7B1B35F6" w14:textId="5AA83357" w:rsidR="00A41B01" w:rsidRDefault="00A41B01" w:rsidP="00A41B01">
      <w:pPr>
        <w:pStyle w:val="ListBullet"/>
      </w:pPr>
      <w:hyperlink r:id="rId41" w:history="1">
        <w:r w:rsidRPr="00F4599B">
          <w:rPr>
            <w:rStyle w:val="Hyperlink"/>
          </w:rPr>
          <w:t>FORM Placement Feedback REMOTE SUPERVISOR POOL</w:t>
        </w:r>
      </w:hyperlink>
    </w:p>
    <w:p w14:paraId="5DF22217" w14:textId="0352794C" w:rsidR="00A41B01" w:rsidRDefault="00A41B01" w:rsidP="00A41B01">
      <w:pPr>
        <w:pStyle w:val="ListBullet"/>
      </w:pPr>
      <w:hyperlink r:id="rId42" w:history="1">
        <w:r w:rsidRPr="001168FB">
          <w:rPr>
            <w:rStyle w:val="Hyperlink"/>
          </w:rPr>
          <w:t>FORM Request for a Temporary Remote Supervisor</w:t>
        </w:r>
      </w:hyperlink>
    </w:p>
    <w:p w14:paraId="2D12B2A2" w14:textId="6F79155A" w:rsidR="00A41B01" w:rsidRDefault="00A41B01" w:rsidP="00A41B01">
      <w:pPr>
        <w:pStyle w:val="ListBullet"/>
      </w:pPr>
      <w:hyperlink r:id="rId43" w:history="1">
        <w:r w:rsidRPr="00C136E7">
          <w:rPr>
            <w:rStyle w:val="Hyperlink"/>
          </w:rPr>
          <w:t>GUIDE Temporary Remote Supervisor Pool Program</w:t>
        </w:r>
      </w:hyperlink>
    </w:p>
    <w:p w14:paraId="4B186F6B" w14:textId="0424B4DD" w:rsidR="00A41B01" w:rsidRPr="00BB0FFC" w:rsidRDefault="006C7A87" w:rsidP="00A41B01">
      <w:pPr>
        <w:pStyle w:val="ListBullet"/>
      </w:pPr>
      <w:hyperlink r:id="rId44" w:history="1">
        <w:r>
          <w:rPr>
            <w:rStyle w:val="Hyperlink"/>
          </w:rPr>
          <w:t>GUIDELINE Remote Supervision</w:t>
        </w:r>
      </w:hyperlink>
    </w:p>
    <w:p w14:paraId="3676AA54" w14:textId="77777777" w:rsidR="00A41B01" w:rsidRDefault="00A41B01" w:rsidP="00A41B01"/>
    <w:p w14:paraId="1FBDB54C" w14:textId="77777777" w:rsidR="00A41B01" w:rsidRPr="00A41B01" w:rsidRDefault="00A41B01" w:rsidP="00A41B01"/>
    <w:p w14:paraId="1F035233" w14:textId="4F9EA511" w:rsidR="00FD4C6D" w:rsidRDefault="00870A12" w:rsidP="00A41B01">
      <w:pPr>
        <w:pStyle w:val="Heading1"/>
      </w:pPr>
      <w:bookmarkStart w:id="21" w:name="AppendixA"/>
      <w:bookmarkStart w:id="22" w:name="_Toc214274116"/>
      <w:r w:rsidRPr="00870A12">
        <w:lastRenderedPageBreak/>
        <w:t>Appendix A</w:t>
      </w:r>
      <w:bookmarkEnd w:id="21"/>
      <w:bookmarkEnd w:id="22"/>
      <w:r>
        <w:br/>
      </w:r>
    </w:p>
    <w:p w14:paraId="201AB68F" w14:textId="13E30023" w:rsidR="00870A12" w:rsidRDefault="00870A12" w:rsidP="00FD4C6D">
      <w:r w:rsidRPr="00864A86">
        <w:rPr>
          <w:noProof/>
        </w:rPr>
        <w:drawing>
          <wp:inline distT="0" distB="0" distL="0" distR="0" wp14:anchorId="06890A65" wp14:editId="221A2898">
            <wp:extent cx="5756275" cy="6307468"/>
            <wp:effectExtent l="0" t="0" r="0" b="4445"/>
            <wp:docPr id="1944703597"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03597" name="Picture 2" descr="A screenshot of a computer&#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6275" cy="6307468"/>
                    </a:xfrm>
                    <a:prstGeom prst="rect">
                      <a:avLst/>
                    </a:prstGeom>
                    <a:noFill/>
                    <a:ln>
                      <a:noFill/>
                    </a:ln>
                  </pic:spPr>
                </pic:pic>
              </a:graphicData>
            </a:graphic>
          </wp:inline>
        </w:drawing>
      </w:r>
    </w:p>
    <w:p w14:paraId="34F751E5" w14:textId="2E7C442A" w:rsidR="004809F9" w:rsidRPr="004809F9" w:rsidRDefault="00386A90" w:rsidP="004809F9">
      <w:r>
        <w:rPr>
          <w:noProof/>
        </w:rPr>
        <mc:AlternateContent>
          <mc:Choice Requires="wps">
            <w:drawing>
              <wp:anchor distT="0" distB="0" distL="114300" distR="114300" simplePos="0" relativeHeight="251658240" behindDoc="0" locked="0" layoutInCell="1" allowOverlap="1" wp14:anchorId="0F0D9051" wp14:editId="166629E7">
                <wp:simplePos x="0" y="0"/>
                <wp:positionH relativeFrom="margin">
                  <wp:posOffset>0</wp:posOffset>
                </wp:positionH>
                <wp:positionV relativeFrom="paragraph">
                  <wp:posOffset>7732395</wp:posOffset>
                </wp:positionV>
                <wp:extent cx="5759450" cy="443865"/>
                <wp:effectExtent l="0" t="0" r="6350" b="635"/>
                <wp:wrapNone/>
                <wp:docPr id="1104092629" name="Text Box 1"/>
                <wp:cNvGraphicFramePr/>
                <a:graphic xmlns:a="http://schemas.openxmlformats.org/drawingml/2006/main">
                  <a:graphicData uri="http://schemas.microsoft.com/office/word/2010/wordprocessingShape">
                    <wps:wsp>
                      <wps:cNvSpPr txBox="1"/>
                      <wps:spPr>
                        <a:xfrm>
                          <a:off x="0" y="0"/>
                          <a:ext cx="5759450" cy="443865"/>
                        </a:xfrm>
                        <a:prstGeom prst="rect">
                          <a:avLst/>
                        </a:prstGeom>
                        <a:noFill/>
                        <a:ln w="6350">
                          <a:noFill/>
                        </a:ln>
                      </wps:spPr>
                      <wps:txbx>
                        <w:txbxContent>
                          <w:p w14:paraId="7FC48EDC" w14:textId="77777777" w:rsidR="00386A90" w:rsidRPr="00436E76" w:rsidRDefault="00386A90" w:rsidP="00386A90">
                            <w:pPr>
                              <w:spacing w:before="0" w:after="0" w:line="220" w:lineRule="atLeast"/>
                              <w:rPr>
                                <w:rFonts w:cs="Times New Roman (Body CS)"/>
                                <w:sz w:val="16"/>
                                <w:szCs w:val="16"/>
                              </w:rPr>
                            </w:pPr>
                            <w:r w:rsidRPr="00436E76">
                              <w:rPr>
                                <w:rFonts w:cs="Times New Roman (Body CS)"/>
                                <w:sz w:val="16"/>
                                <w:szCs w:val="16"/>
                              </w:rPr>
                              <w:t xml:space="preserve">ACRRM acknowledges Aboriginal and Torres Strait Islander peoples as the custodians of the lands and waters where our members and staff work and live across Australia. We pay respect to their elders, lores, customs and </w:t>
                            </w:r>
                            <w:proofErr w:type="gramStart"/>
                            <w:r w:rsidRPr="00436E76">
                              <w:rPr>
                                <w:rFonts w:cs="Times New Roman (Body CS)"/>
                                <w:sz w:val="16"/>
                                <w:szCs w:val="16"/>
                              </w:rPr>
                              <w:t>Dreaming</w:t>
                            </w:r>
                            <w:proofErr w:type="gramEnd"/>
                            <w:r w:rsidRPr="00436E76">
                              <w:rPr>
                                <w:rFonts w:cs="Times New Roman (Body CS)"/>
                                <w:sz w:val="16"/>
                                <w:szCs w:val="16"/>
                              </w:rPr>
                              <w:t>. We recognise these lands and waters have always been a place of teaching, learning, and healing.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D9051" id="_x0000_t202" coordsize="21600,21600" o:spt="202" path="m,l,21600r21600,l21600,xe">
                <v:stroke joinstyle="miter"/>
                <v:path gradientshapeok="t" o:connecttype="rect"/>
              </v:shapetype>
              <v:shape id="Text Box 1" o:spid="_x0000_s1026" type="#_x0000_t202" style="position:absolute;margin-left:0;margin-top:608.85pt;width:453.5pt;height:3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" filled="f" stroked="f" strokeweight=".5pt">
                <v:textbox inset="0,0,0,0">
                  <w:txbxContent>
                    <w:p w14:paraId="7FC48EDC" w14:textId="77777777" w:rsidR="00386A90" w:rsidRPr="00436E76" w:rsidRDefault="00386A90" w:rsidP="00386A90">
                      <w:pPr>
                        <w:spacing w:before="0" w:after="0" w:line="220" w:lineRule="atLeast"/>
                        <w:rPr>
                          <w:rFonts w:cs="Times New Roman (Body CS)"/>
                          <w:sz w:val="16"/>
                          <w:szCs w:val="16"/>
                        </w:rPr>
                      </w:pPr>
                      <w:r w:rsidRPr="00436E76">
                        <w:rPr>
                          <w:rFonts w:cs="Times New Roman (Body CS)"/>
                          <w:sz w:val="16"/>
                          <w:szCs w:val="16"/>
                        </w:rPr>
                        <w:t xml:space="preserve">ACRRM acknowledges Aboriginal and Torres Strait Islander peoples as the custodians of the lands and waters where our members and staff work and live across Australia. We pay respect to their elders, lores, customs and </w:t>
                      </w:r>
                      <w:proofErr w:type="gramStart"/>
                      <w:r w:rsidRPr="00436E76">
                        <w:rPr>
                          <w:rFonts w:cs="Times New Roman (Body CS)"/>
                          <w:sz w:val="16"/>
                          <w:szCs w:val="16"/>
                        </w:rPr>
                        <w:t>Dreaming</w:t>
                      </w:r>
                      <w:proofErr w:type="gramEnd"/>
                      <w:r w:rsidRPr="00436E76">
                        <w:rPr>
                          <w:rFonts w:cs="Times New Roman (Body CS)"/>
                          <w:sz w:val="16"/>
                          <w:szCs w:val="16"/>
                        </w:rPr>
                        <w:t>. We recognise these lands and waters have always been a place of teaching, learning, and healing.</w:t>
                      </w:r>
                    </w:p>
                  </w:txbxContent>
                </v:textbox>
                <w10:wrap anchorx="margin"/>
              </v:shape>
            </w:pict>
          </mc:Fallback>
        </mc:AlternateContent>
      </w:r>
    </w:p>
    <w:sectPr w:rsidR="004809F9" w:rsidRPr="004809F9" w:rsidSect="00C60E1E">
      <w:headerReference w:type="default" r:id="rId46"/>
      <w:footerReference w:type="default" r:id="rId47"/>
      <w:headerReference w:type="first" r:id="rId48"/>
      <w:footerReference w:type="first" r:id="rId49"/>
      <w:pgSz w:w="11901" w:h="16817"/>
      <w:pgMar w:top="851"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017B" w14:textId="77777777" w:rsidR="00A843FF" w:rsidRDefault="00A843FF" w:rsidP="00B315DC">
      <w:pPr>
        <w:spacing w:before="0" w:after="0" w:line="240" w:lineRule="auto"/>
      </w:pPr>
      <w:r>
        <w:separator/>
      </w:r>
    </w:p>
    <w:p w14:paraId="185C914B" w14:textId="77777777" w:rsidR="00A843FF" w:rsidRDefault="00A843FF"/>
  </w:endnote>
  <w:endnote w:type="continuationSeparator" w:id="0">
    <w:p w14:paraId="2B7CC29B" w14:textId="77777777" w:rsidR="00A843FF" w:rsidRDefault="00A843FF" w:rsidP="00B315DC">
      <w:pPr>
        <w:spacing w:before="0" w:after="0" w:line="240" w:lineRule="auto"/>
      </w:pPr>
      <w:r>
        <w:continuationSeparator/>
      </w:r>
    </w:p>
    <w:p w14:paraId="6C429078" w14:textId="77777777" w:rsidR="00A843FF" w:rsidRDefault="00A84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E306" w14:textId="503A928A" w:rsidR="00E35C1A" w:rsidRPr="003834B0" w:rsidRDefault="00E35C1A" w:rsidP="00E35C1A">
    <w:pPr>
      <w:pStyle w:val="PageXofY"/>
    </w:pPr>
    <w:proofErr w:type="gramStart"/>
    <w:r w:rsidRPr="00FF46C9">
      <w:rPr>
        <w:b/>
        <w:bCs/>
      </w:rPr>
      <w:t>ACRRM</w:t>
    </w:r>
    <w:r w:rsidRPr="003834B0">
      <w:t xml:space="preserve">  |</w:t>
    </w:r>
    <w:proofErr w:type="gramEnd"/>
    <w:r>
      <w:t xml:space="preserve">  </w:t>
    </w:r>
    <w:fldSimple w:instr=" STYLEREF  Title  \* MERGEFORMAT ">
      <w:r w:rsidR="00573CBF">
        <w:rPr>
          <w:noProof/>
        </w:rPr>
        <w:t>Remote Supervisor Pool Guide – Training Posts and Supervisors</w:t>
      </w:r>
    </w:fldSimple>
    <w:r w:rsidRPr="003834B0">
      <w:tab/>
    </w:r>
    <w:r w:rsidRPr="002C36A1">
      <w:t>Page</w:t>
    </w:r>
    <w:r w:rsidRPr="003834B0">
      <w:t xml:space="preserve"> </w:t>
    </w:r>
    <w:r w:rsidRPr="003834B0">
      <w:fldChar w:fldCharType="begin"/>
    </w:r>
    <w:r w:rsidRPr="003834B0">
      <w:instrText xml:space="preserve"> PAGE </w:instrText>
    </w:r>
    <w:r w:rsidRPr="003834B0">
      <w:fldChar w:fldCharType="separate"/>
    </w:r>
    <w:r>
      <w:t>2</w:t>
    </w:r>
    <w:r w:rsidRPr="003834B0">
      <w:fldChar w:fldCharType="end"/>
    </w:r>
    <w:r w:rsidRPr="003834B0">
      <w:t xml:space="preserve"> of </w:t>
    </w:r>
    <w:r>
      <w:fldChar w:fldCharType="begin"/>
    </w:r>
    <w:r>
      <w:instrText xml:space="preserve"> NUMPAGES </w:instrText>
    </w:r>
    <w:r>
      <w:fldChar w:fldCharType="separate"/>
    </w:r>
    <w:r>
      <w:t>3</w:t>
    </w:r>
    <w:r>
      <w:fldChar w:fldCharType="end"/>
    </w:r>
  </w:p>
  <w:p w14:paraId="62A32269" w14:textId="7A85F963" w:rsidR="004138B3" w:rsidRPr="00832DDE" w:rsidRDefault="0052767C" w:rsidP="00E35C1A">
    <w:pPr>
      <w:pStyle w:val="PageXofY"/>
    </w:pPr>
    <w:r>
      <w:t xml:space="preserve">October </w:t>
    </w:r>
    <w:r w:rsidR="00832DDE">
      <w:t>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913B" w14:textId="0DDC544D" w:rsidR="003207F4" w:rsidRPr="003207F4" w:rsidRDefault="003207F4" w:rsidP="009F2815">
    <w:pPr>
      <w:pStyle w:val="Heading3"/>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2622" w14:textId="77777777" w:rsidR="00A843FF" w:rsidRDefault="00A843FF" w:rsidP="00B315DC">
      <w:pPr>
        <w:spacing w:before="0" w:after="0" w:line="240" w:lineRule="auto"/>
      </w:pPr>
      <w:r>
        <w:separator/>
      </w:r>
    </w:p>
    <w:p w14:paraId="617BBA7F" w14:textId="77777777" w:rsidR="00A843FF" w:rsidRDefault="00A843FF"/>
  </w:footnote>
  <w:footnote w:type="continuationSeparator" w:id="0">
    <w:p w14:paraId="598A30A8" w14:textId="77777777" w:rsidR="00A843FF" w:rsidRDefault="00A843FF" w:rsidP="00B315DC">
      <w:pPr>
        <w:spacing w:before="0" w:after="0" w:line="240" w:lineRule="auto"/>
      </w:pPr>
      <w:r>
        <w:continuationSeparator/>
      </w:r>
    </w:p>
    <w:p w14:paraId="25797526" w14:textId="77777777" w:rsidR="00A843FF" w:rsidRDefault="00A84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7089" w14:textId="77777777" w:rsidR="009277C9" w:rsidRDefault="00E879B8" w:rsidP="00E879B8">
    <w:pPr>
      <w:pStyle w:val="Header"/>
    </w:pPr>
    <w:r>
      <w:rPr>
        <w:noProof/>
      </w:rPr>
      <w:drawing>
        <wp:anchor distT="0" distB="71755" distL="215900" distR="215900" simplePos="0" relativeHeight="251658241" behindDoc="0" locked="0" layoutInCell="1" allowOverlap="1" wp14:anchorId="43B27368" wp14:editId="3002302E">
          <wp:simplePos x="0" y="0"/>
          <wp:positionH relativeFrom="page">
            <wp:posOffset>6315075</wp:posOffset>
          </wp:positionH>
          <wp:positionV relativeFrom="page">
            <wp:posOffset>540385</wp:posOffset>
          </wp:positionV>
          <wp:extent cx="342000" cy="550800"/>
          <wp:effectExtent l="0" t="0" r="1270" b="0"/>
          <wp:wrapTopAndBottom/>
          <wp:docPr id="115494864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94488" name="Graphic 2109494488"/>
                  <pic:cNvPicPr/>
                </pic:nvPicPr>
                <pic:blipFill rotWithShape="1">
                  <a:blip r:embed="rId1">
                    <a:extLst>
                      <a:ext uri="{96DAC541-7B7A-43D3-8B79-37D633B846F1}">
                        <asvg:svgBlip xmlns:asvg="http://schemas.microsoft.com/office/drawing/2016/SVG/main" r:embed="rId2"/>
                      </a:ext>
                    </a:extLst>
                  </a:blip>
                  <a:srcRect r="79516" b="-200"/>
                  <a:stretch/>
                </pic:blipFill>
                <pic:spPr bwMode="auto">
                  <a:xfrm>
                    <a:off x="0" y="0"/>
                    <a:ext cx="342000" cy="550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0DD" w14:textId="77777777" w:rsidR="00285999" w:rsidRPr="005530D2" w:rsidRDefault="00E35C1A" w:rsidP="005530D2">
    <w:pPr>
      <w:pStyle w:val="Header"/>
    </w:pPr>
    <w:r>
      <w:rPr>
        <w:noProof/>
      </w:rPr>
      <mc:AlternateContent>
        <mc:Choice Requires="wps">
          <w:drawing>
            <wp:anchor distT="0" distB="0" distL="114300" distR="114300" simplePos="0" relativeHeight="251658240" behindDoc="1" locked="0" layoutInCell="1" allowOverlap="1" wp14:anchorId="5EFF1CF1" wp14:editId="7C062748">
              <wp:simplePos x="0" y="0"/>
              <wp:positionH relativeFrom="page">
                <wp:posOffset>0</wp:posOffset>
              </wp:positionH>
              <wp:positionV relativeFrom="page">
                <wp:posOffset>0</wp:posOffset>
              </wp:positionV>
              <wp:extent cx="7560000" cy="10947600"/>
              <wp:effectExtent l="0" t="0" r="0" b="0"/>
              <wp:wrapNone/>
              <wp:docPr id="615546476" name="Rectangle 2"/>
              <wp:cNvGraphicFramePr/>
              <a:graphic xmlns:a="http://schemas.openxmlformats.org/drawingml/2006/main">
                <a:graphicData uri="http://schemas.microsoft.com/office/word/2010/wordprocessingShape">
                  <wps:wsp>
                    <wps:cNvSpPr/>
                    <wps:spPr>
                      <a:xfrm>
                        <a:off x="0" y="0"/>
                        <a:ext cx="7560000" cy="109476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77FFD" id="Rectangle 2" o:spid="_x0000_s1026" style="position:absolute;margin-left:0;margin-top:0;width:595.3pt;height:8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" fillcolor="#f0efdf [3214]" stroked="f" strokeweight="1pt">
              <v:textbox inset="2.5mm"/>
              <w10:wrap anchorx="page" anchory="page"/>
            </v:rect>
          </w:pict>
        </mc:Fallback>
      </mc:AlternateContent>
    </w:r>
    <w:r w:rsidR="00EC343A">
      <w:rPr>
        <w:noProof/>
      </w:rPr>
      <mc:AlternateContent>
        <mc:Choice Requires="wps">
          <w:drawing>
            <wp:anchor distT="0" distB="0" distL="114300" distR="114300" simplePos="0" relativeHeight="251658243" behindDoc="1" locked="0" layoutInCell="1" allowOverlap="1" wp14:anchorId="131DFE47" wp14:editId="00B0ACB5">
              <wp:simplePos x="0" y="0"/>
              <wp:positionH relativeFrom="page">
                <wp:posOffset>0</wp:posOffset>
              </wp:positionH>
              <wp:positionV relativeFrom="page">
                <wp:posOffset>3132455</wp:posOffset>
              </wp:positionV>
              <wp:extent cx="7560000" cy="7560000"/>
              <wp:effectExtent l="0" t="0" r="0" b="0"/>
              <wp:wrapNone/>
              <wp:docPr id="1332437404" name="Rectangle 2"/>
              <wp:cNvGraphicFramePr/>
              <a:graphic xmlns:a="http://schemas.openxmlformats.org/drawingml/2006/main">
                <a:graphicData uri="http://schemas.microsoft.com/office/word/2010/wordprocessingShape">
                  <wps:wsp>
                    <wps:cNvSpPr/>
                    <wps:spPr>
                      <a:xfrm>
                        <a:off x="0" y="0"/>
                        <a:ext cx="7560000" cy="75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0E775" id="Rectangle 2" o:spid="_x0000_s1026" style="position:absolute;margin-left:0;margin-top:246.65pt;width:595.3pt;height:595.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" fillcolor="#3e5527 [3215]" stroked="f" strokeweight="1pt">
              <v:textbox inset="2.5mm"/>
              <w10:wrap anchorx="page" anchory="page"/>
            </v:rect>
          </w:pict>
        </mc:Fallback>
      </mc:AlternateContent>
    </w:r>
    <w:r w:rsidR="00EC343A">
      <w:rPr>
        <w:noProof/>
      </w:rPr>
      <w:drawing>
        <wp:anchor distT="0" distB="0" distL="114300" distR="114300" simplePos="0" relativeHeight="251658244" behindDoc="1" locked="0" layoutInCell="1" allowOverlap="1" wp14:anchorId="14DE571A" wp14:editId="30C02E87">
          <wp:simplePos x="0" y="0"/>
          <wp:positionH relativeFrom="page">
            <wp:posOffset>1195705</wp:posOffset>
          </wp:positionH>
          <wp:positionV relativeFrom="page">
            <wp:posOffset>4559300</wp:posOffset>
          </wp:positionV>
          <wp:extent cx="7194667" cy="6116320"/>
          <wp:effectExtent l="0" t="0" r="0" b="5080"/>
          <wp:wrapNone/>
          <wp:docPr id="1493937912"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37912" name="Graphic 1493937912"/>
                  <pic:cNvPicPr/>
                </pic:nvPicPr>
                <pic:blipFill rotWithShape="1">
                  <a:blip r:embed="rId1">
                    <a:extLst>
                      <a:ext uri="{96DAC541-7B7A-43D3-8B79-37D633B846F1}">
                        <asvg:svgBlip xmlns:asvg="http://schemas.microsoft.com/office/drawing/2016/SVG/main" r:embed="rId2"/>
                      </a:ext>
                    </a:extLst>
                  </a:blip>
                  <a:srcRect l="716" t="314" r="-716" b="14673"/>
                  <a:stretch/>
                </pic:blipFill>
                <pic:spPr bwMode="auto">
                  <a:xfrm>
                    <a:off x="0" y="0"/>
                    <a:ext cx="7194667" cy="611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30D2">
      <w:rPr>
        <w:noProof/>
      </w:rPr>
      <w:drawing>
        <wp:anchor distT="0" distB="2448560" distL="114300" distR="114300" simplePos="0" relativeHeight="251658242" behindDoc="0" locked="0" layoutInCell="1" allowOverlap="1" wp14:anchorId="57C5CB38" wp14:editId="5A120131">
          <wp:simplePos x="0" y="0"/>
          <wp:positionH relativeFrom="margin">
            <wp:align>right</wp:align>
          </wp:positionH>
          <wp:positionV relativeFrom="page">
            <wp:posOffset>709295</wp:posOffset>
          </wp:positionV>
          <wp:extent cx="1674000" cy="550800"/>
          <wp:effectExtent l="0" t="0" r="2540" b="0"/>
          <wp:wrapTopAndBottom/>
          <wp:docPr id="210949448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94488" name="Graphic 2109494488"/>
                  <pic:cNvPicPr/>
                </pic:nvPicPr>
                <pic:blipFill>
                  <a:blip r:embed="rId3">
                    <a:extLst>
                      <a:ext uri="{96DAC541-7B7A-43D3-8B79-37D633B846F1}">
                        <asvg:svgBlip xmlns:asvg="http://schemas.microsoft.com/office/drawing/2016/SVG/main" r:embed="rId4"/>
                      </a:ext>
                    </a:extLst>
                  </a:blip>
                  <a:stretch>
                    <a:fillRect/>
                  </a:stretch>
                </pic:blipFill>
                <pic:spPr>
                  <a:xfrm>
                    <a:off x="0" y="0"/>
                    <a:ext cx="1674000" cy="55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E40514"/>
    <w:lvl w:ilvl="0">
      <w:start w:val="1"/>
      <w:numFmt w:val="lowerRoman"/>
      <w:pStyle w:val="ListNumber3"/>
      <w:lvlText w:val="%1."/>
      <w:lvlJc w:val="left"/>
      <w:pPr>
        <w:tabs>
          <w:tab w:val="num" w:pos="907"/>
        </w:tabs>
        <w:ind w:left="1361" w:hanging="454"/>
      </w:pPr>
      <w:rPr>
        <w:rFonts w:hint="default"/>
      </w:rPr>
    </w:lvl>
  </w:abstractNum>
  <w:abstractNum w:abstractNumId="1" w15:restartNumberingAfterBreak="0">
    <w:nsid w:val="FFFFFF7F"/>
    <w:multiLevelType w:val="singleLevel"/>
    <w:tmpl w:val="ECB46920"/>
    <w:lvl w:ilvl="0">
      <w:start w:val="1"/>
      <w:numFmt w:val="lowerLetter"/>
      <w:pStyle w:val="ListNumber2"/>
      <w:lvlText w:val="%1)"/>
      <w:lvlJc w:val="left"/>
      <w:pPr>
        <w:tabs>
          <w:tab w:val="num" w:pos="907"/>
        </w:tabs>
        <w:ind w:left="907" w:hanging="453"/>
      </w:pPr>
      <w:rPr>
        <w:rFonts w:hint="default"/>
      </w:rPr>
    </w:lvl>
  </w:abstractNum>
  <w:abstractNum w:abstractNumId="2" w15:restartNumberingAfterBreak="0">
    <w:nsid w:val="FFFFFF81"/>
    <w:multiLevelType w:val="singleLevel"/>
    <w:tmpl w:val="9F36743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0888732"/>
    <w:lvl w:ilvl="0">
      <w:start w:val="1"/>
      <w:numFmt w:val="bullet"/>
      <w:pStyle w:val="ListBullet3"/>
      <w:lvlText w:val=""/>
      <w:lvlJc w:val="left"/>
      <w:pPr>
        <w:tabs>
          <w:tab w:val="num" w:pos="907"/>
        </w:tabs>
        <w:ind w:left="454" w:firstLine="453"/>
      </w:pPr>
      <w:rPr>
        <w:rFonts w:ascii="Wingdings" w:hAnsi="Wingdings" w:hint="default"/>
        <w:color w:val="auto"/>
      </w:rPr>
    </w:lvl>
  </w:abstractNum>
  <w:abstractNum w:abstractNumId="4" w15:restartNumberingAfterBreak="0">
    <w:nsid w:val="FFFFFF83"/>
    <w:multiLevelType w:val="singleLevel"/>
    <w:tmpl w:val="4CC80740"/>
    <w:lvl w:ilvl="0">
      <w:start w:val="1"/>
      <w:numFmt w:val="bullet"/>
      <w:pStyle w:val="ListBullet2"/>
      <w:lvlText w:val="o"/>
      <w:lvlJc w:val="left"/>
      <w:pPr>
        <w:tabs>
          <w:tab w:val="num" w:pos="907"/>
        </w:tabs>
        <w:ind w:left="907" w:hanging="453"/>
      </w:pPr>
      <w:rPr>
        <w:rFonts w:ascii="Courier New" w:hAnsi="Courier New" w:hint="default"/>
      </w:rPr>
    </w:lvl>
  </w:abstractNum>
  <w:abstractNum w:abstractNumId="5" w15:restartNumberingAfterBreak="0">
    <w:nsid w:val="FFFFFF88"/>
    <w:multiLevelType w:val="singleLevel"/>
    <w:tmpl w:val="BAA25826"/>
    <w:lvl w:ilvl="0">
      <w:start w:val="1"/>
      <w:numFmt w:val="decimal"/>
      <w:pStyle w:val="ListNumber"/>
      <w:lvlText w:val="%1."/>
      <w:lvlJc w:val="left"/>
      <w:pPr>
        <w:tabs>
          <w:tab w:val="num" w:pos="454"/>
        </w:tabs>
        <w:ind w:left="454" w:hanging="454"/>
      </w:pPr>
      <w:rPr>
        <w:rFonts w:hint="default"/>
      </w:rPr>
    </w:lvl>
  </w:abstractNum>
  <w:abstractNum w:abstractNumId="6" w15:restartNumberingAfterBreak="0">
    <w:nsid w:val="FFFFFF89"/>
    <w:multiLevelType w:val="singleLevel"/>
    <w:tmpl w:val="1C5C5B28"/>
    <w:lvl w:ilvl="0">
      <w:start w:val="1"/>
      <w:numFmt w:val="bullet"/>
      <w:pStyle w:val="ListBullet"/>
      <w:lvlText w:val=""/>
      <w:lvlJc w:val="left"/>
      <w:pPr>
        <w:tabs>
          <w:tab w:val="num" w:pos="454"/>
        </w:tabs>
        <w:ind w:left="454" w:hanging="454"/>
      </w:pPr>
      <w:rPr>
        <w:rFonts w:ascii="Symbol" w:hAnsi="Symbol" w:hint="default"/>
      </w:rPr>
    </w:lvl>
  </w:abstractNum>
  <w:abstractNum w:abstractNumId="7" w15:restartNumberingAfterBreak="0">
    <w:nsid w:val="06A92A09"/>
    <w:multiLevelType w:val="multilevel"/>
    <w:tmpl w:val="D9C27B26"/>
    <w:styleLink w:val="CurrentList32"/>
    <w:lvl w:ilvl="0">
      <w:start w:val="1"/>
      <w:numFmt w:val="bullet"/>
      <w:lvlText w:val=""/>
      <w:lvlJc w:val="left"/>
      <w:pPr>
        <w:tabs>
          <w:tab w:val="num" w:pos="454"/>
        </w:tabs>
        <w:ind w:left="454" w:hanging="454"/>
      </w:pPr>
      <w:rPr>
        <w:rFonts w:ascii="Symbol" w:hAnsi="Symbol" w:hint="default"/>
        <w:b w:val="0"/>
        <w:i w:val="0"/>
        <w:color w:val="auto"/>
        <w:w w:val="100"/>
        <w:u w:val="none"/>
        <w14:cntxtAlts w14:val="0"/>
      </w:rPr>
    </w:lvl>
    <w:lvl w:ilvl="1">
      <w:start w:val="1"/>
      <w:numFmt w:val="bullet"/>
      <w:lvlText w:val=""/>
      <w:lvlJc w:val="left"/>
      <w:pPr>
        <w:tabs>
          <w:tab w:val="num" w:pos="454"/>
        </w:tabs>
        <w:ind w:left="454" w:firstLine="0"/>
      </w:pPr>
      <w:rPr>
        <w:rFonts w:ascii="Symbol" w:hAnsi="Symbol" w:hint="default"/>
        <w:color w:val="auto"/>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bullet"/>
      <w:lvlText w:val=""/>
      <w:lvlJc w:val="left"/>
      <w:pPr>
        <w:ind w:left="1440" w:hanging="360"/>
      </w:pPr>
      <w:rPr>
        <w:rFonts w:ascii="Wingdings" w:hAnsi="Wingdings" w:hint="default"/>
      </w:rPr>
    </w:lvl>
    <w:lvl w:ilvl="6">
      <w:start w:val="1"/>
      <w:numFmt w:val="bullet"/>
      <w:lvlText w:val=""/>
      <w:lvlJc w:val="left"/>
      <w:pPr>
        <w:ind w:left="1800" w:hanging="360"/>
      </w:pPr>
      <w:rPr>
        <w:rFonts w:ascii="Wingdings" w:hAnsi="Wingding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520" w:hanging="360"/>
      </w:pPr>
      <w:rPr>
        <w:rFonts w:ascii="Symbol" w:hAnsi="Symbol" w:hint="default"/>
      </w:rPr>
    </w:lvl>
  </w:abstractNum>
  <w:abstractNum w:abstractNumId="8" w15:restartNumberingAfterBreak="0">
    <w:nsid w:val="077A78B2"/>
    <w:multiLevelType w:val="multilevel"/>
    <w:tmpl w:val="9A38F3E6"/>
    <w:styleLink w:val="CurrentList18"/>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7858DF"/>
    <w:multiLevelType w:val="multilevel"/>
    <w:tmpl w:val="B912A18A"/>
    <w:styleLink w:val="CurrentList29"/>
    <w:lvl w:ilvl="0">
      <w:start w:val="1"/>
      <w:numFmt w:val="bullet"/>
      <w:lvlText w:val=""/>
      <w:lvlJc w:val="left"/>
      <w:pPr>
        <w:tabs>
          <w:tab w:val="num" w:pos="907"/>
        </w:tabs>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A96AFD"/>
    <w:multiLevelType w:val="multilevel"/>
    <w:tmpl w:val="F47A9918"/>
    <w:styleLink w:val="CurrentList22"/>
    <w:lvl w:ilvl="0">
      <w:start w:val="1"/>
      <w:numFmt w:val="decimal"/>
      <w:suff w:val="space"/>
      <w:lvlText w:val="%1."/>
      <w:lvlJc w:val="left"/>
      <w:pPr>
        <w:ind w:left="454" w:hanging="454"/>
      </w:pPr>
      <w:rPr>
        <w:rFonts w:hint="default"/>
      </w:rPr>
    </w:lvl>
    <w:lvl w:ilvl="1">
      <w:start w:val="1"/>
      <w:numFmt w:val="decimal"/>
      <w:suff w:val="space"/>
      <w:lvlText w:val="%1.%2."/>
      <w:lvlJc w:val="left"/>
      <w:pPr>
        <w:ind w:left="454" w:firstLine="113"/>
      </w:pPr>
      <w:rPr>
        <w:rFonts w:hint="default"/>
      </w:rPr>
    </w:lvl>
    <w:lvl w:ilvl="2">
      <w:start w:val="1"/>
      <w:numFmt w:val="decimal"/>
      <w:suff w:val="space"/>
      <w:lvlText w:val="%1.%2.%3."/>
      <w:lvlJc w:val="left"/>
      <w:pPr>
        <w:ind w:left="454" w:firstLine="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9373EA"/>
    <w:multiLevelType w:val="multilevel"/>
    <w:tmpl w:val="3A4A8DF2"/>
    <w:styleLink w:val="CurrentList5"/>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137E1A"/>
    <w:multiLevelType w:val="multilevel"/>
    <w:tmpl w:val="38AEDA6A"/>
    <w:styleLink w:val="CurrentList19"/>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B1473F"/>
    <w:multiLevelType w:val="multilevel"/>
    <w:tmpl w:val="9FE0E5D2"/>
    <w:styleLink w:val="CurrentList21"/>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192C71"/>
    <w:multiLevelType w:val="multilevel"/>
    <w:tmpl w:val="FDD6C760"/>
    <w:styleLink w:val="CurrentList34"/>
    <w:lvl w:ilvl="0">
      <w:start w:val="1"/>
      <w:numFmt w:val="bullet"/>
      <w:lvlText w:val=""/>
      <w:lvlJc w:val="left"/>
      <w:pPr>
        <w:tabs>
          <w:tab w:val="num" w:pos="454"/>
        </w:tabs>
        <w:ind w:left="454" w:hanging="454"/>
      </w:pPr>
      <w:rPr>
        <w:rFonts w:ascii="Symbol" w:hAnsi="Symbol" w:hint="default"/>
        <w:b w:val="0"/>
        <w:i w:val="0"/>
        <w:color w:val="auto"/>
        <w:w w:val="100"/>
        <w:u w:val="none"/>
        <w14:cntxtAlts w14:val="0"/>
      </w:rPr>
    </w:lvl>
    <w:lvl w:ilvl="1">
      <w:start w:val="1"/>
      <w:numFmt w:val="bullet"/>
      <w:lvlText w:val=""/>
      <w:lvlJc w:val="left"/>
      <w:pPr>
        <w:tabs>
          <w:tab w:val="num" w:pos="454"/>
        </w:tabs>
        <w:ind w:left="454" w:firstLine="0"/>
      </w:pPr>
      <w:rPr>
        <w:rFonts w:ascii="Symbol" w:hAnsi="Symbol" w:hint="default"/>
        <w:color w:val="auto"/>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907"/>
      </w:pPr>
      <w:rPr>
        <w:rFonts w:ascii="Symbol" w:hAnsi="Symbol" w:hint="default"/>
      </w:rPr>
    </w:lvl>
    <w:lvl w:ilvl="4">
      <w:start w:val="1"/>
      <w:numFmt w:val="bullet"/>
      <w:lvlText w:val=""/>
      <w:lvlJc w:val="left"/>
      <w:pPr>
        <w:ind w:left="1080" w:hanging="360"/>
      </w:pPr>
      <w:rPr>
        <w:rFonts w:ascii="Symbol" w:hAnsi="Symbol" w:hint="default"/>
      </w:rPr>
    </w:lvl>
    <w:lvl w:ilvl="5">
      <w:start w:val="1"/>
      <w:numFmt w:val="bullet"/>
      <w:lvlText w:val=""/>
      <w:lvlJc w:val="left"/>
      <w:pPr>
        <w:ind w:left="1440" w:hanging="360"/>
      </w:pPr>
      <w:rPr>
        <w:rFonts w:ascii="Wingdings" w:hAnsi="Wingdings" w:hint="default"/>
      </w:rPr>
    </w:lvl>
    <w:lvl w:ilvl="6">
      <w:start w:val="1"/>
      <w:numFmt w:val="bullet"/>
      <w:lvlText w:val=""/>
      <w:lvlJc w:val="left"/>
      <w:pPr>
        <w:ind w:left="1800" w:hanging="360"/>
      </w:pPr>
      <w:rPr>
        <w:rFonts w:ascii="Wingdings" w:hAnsi="Wingding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520" w:hanging="360"/>
      </w:pPr>
      <w:rPr>
        <w:rFonts w:ascii="Symbol" w:hAnsi="Symbol" w:hint="default"/>
      </w:rPr>
    </w:lvl>
  </w:abstractNum>
  <w:abstractNum w:abstractNumId="15" w15:restartNumberingAfterBreak="0">
    <w:nsid w:val="1E543463"/>
    <w:multiLevelType w:val="multilevel"/>
    <w:tmpl w:val="982E978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B32243"/>
    <w:multiLevelType w:val="multilevel"/>
    <w:tmpl w:val="04989400"/>
    <w:styleLink w:val="CurrentList16"/>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7A65EF"/>
    <w:multiLevelType w:val="multilevel"/>
    <w:tmpl w:val="3DAC50D2"/>
    <w:styleLink w:val="CurrentList3"/>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821428"/>
    <w:multiLevelType w:val="multilevel"/>
    <w:tmpl w:val="B0B24FAE"/>
    <w:styleLink w:val="CurrentList26"/>
    <w:lvl w:ilvl="0">
      <w:start w:val="1"/>
      <w:numFmt w:val="bullet"/>
      <w:lvlText w:val=""/>
      <w:lvlJc w:val="left"/>
      <w:pPr>
        <w:ind w:left="454" w:hanging="22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AD3840"/>
    <w:multiLevelType w:val="multilevel"/>
    <w:tmpl w:val="AC0E3EBA"/>
    <w:styleLink w:val="CurrentList23"/>
    <w:lvl w:ilvl="0">
      <w:start w:val="1"/>
      <w:numFmt w:val="bullet"/>
      <w:lvlText w:val=""/>
      <w:lvlJc w:val="left"/>
      <w:pPr>
        <w:ind w:left="567" w:hanging="283"/>
      </w:pPr>
      <w:rPr>
        <w:rFonts w:ascii="Symbol" w:hAnsi="Symbol" w:hint="default"/>
        <w:color w:val="3E5527" w:themeColor="tex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73742E"/>
    <w:multiLevelType w:val="multilevel"/>
    <w:tmpl w:val="C27EDAE6"/>
    <w:styleLink w:val="CurrentList36"/>
    <w:lvl w:ilvl="0">
      <w:start w:val="1"/>
      <w:numFmt w:val="bullet"/>
      <w:lvlText w:val=""/>
      <w:lvlJc w:val="left"/>
      <w:pPr>
        <w:tabs>
          <w:tab w:val="num" w:pos="454"/>
        </w:tabs>
        <w:ind w:left="454" w:hanging="341"/>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1F2AB8"/>
    <w:multiLevelType w:val="multilevel"/>
    <w:tmpl w:val="0CBE4964"/>
    <w:lvl w:ilvl="0">
      <w:start w:val="1"/>
      <w:numFmt w:val="decimal"/>
      <w:pStyle w:val="NumberingHeading1"/>
      <w:suff w:val="space"/>
      <w:lvlText w:val="%1."/>
      <w:lvlJc w:val="left"/>
      <w:pPr>
        <w:ind w:left="454" w:hanging="454"/>
      </w:pPr>
      <w:rPr>
        <w:rFonts w:hint="default"/>
      </w:rPr>
    </w:lvl>
    <w:lvl w:ilvl="1">
      <w:start w:val="1"/>
      <w:numFmt w:val="decimal"/>
      <w:pStyle w:val="NumberingHeading2"/>
      <w:suff w:val="space"/>
      <w:lvlText w:val="%1.%2."/>
      <w:lvlJc w:val="left"/>
      <w:pPr>
        <w:ind w:left="454" w:firstLine="0"/>
      </w:pPr>
      <w:rPr>
        <w:rFonts w:hint="default"/>
      </w:rPr>
    </w:lvl>
    <w:lvl w:ilvl="2">
      <w:start w:val="1"/>
      <w:numFmt w:val="decimal"/>
      <w:pStyle w:val="NumberingHeading3"/>
      <w:suff w:val="space"/>
      <w:lvlText w:val="%1.%2.%3."/>
      <w:lvlJc w:val="left"/>
      <w:pPr>
        <w:ind w:left="454" w:firstLine="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F41392"/>
    <w:multiLevelType w:val="multilevel"/>
    <w:tmpl w:val="64E29B04"/>
    <w:styleLink w:val="CurrentList31"/>
    <w:lvl w:ilvl="0">
      <w:start w:val="1"/>
      <w:numFmt w:val="bullet"/>
      <w:lvlText w:val=""/>
      <w:lvlJc w:val="left"/>
      <w:pPr>
        <w:tabs>
          <w:tab w:val="num" w:pos="454"/>
        </w:tabs>
        <w:ind w:left="454" w:hanging="454"/>
      </w:pPr>
      <w:rPr>
        <w:rFonts w:ascii="Webdings" w:hAnsi="Webdings" w:hint="default"/>
        <w:b w:val="0"/>
        <w:i w:val="0"/>
        <w:color w:val="343F49" w:themeColor="text1"/>
        <w:w w:val="100"/>
        <w:u w:val="none"/>
        <w14:cntxtAlts w14:val="0"/>
      </w:rPr>
    </w:lvl>
    <w:lvl w:ilvl="1">
      <w:start w:val="1"/>
      <w:numFmt w:val="bullet"/>
      <w:lvlText w:val=""/>
      <w:lvlJc w:val="left"/>
      <w:pPr>
        <w:ind w:left="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bullet"/>
      <w:lvlText w:val=""/>
      <w:lvlJc w:val="left"/>
      <w:pPr>
        <w:ind w:left="1440" w:hanging="360"/>
      </w:pPr>
      <w:rPr>
        <w:rFonts w:ascii="Wingdings" w:hAnsi="Wingdings" w:hint="default"/>
      </w:rPr>
    </w:lvl>
    <w:lvl w:ilvl="6">
      <w:start w:val="1"/>
      <w:numFmt w:val="bullet"/>
      <w:lvlText w:val=""/>
      <w:lvlJc w:val="left"/>
      <w:pPr>
        <w:ind w:left="1800" w:hanging="360"/>
      </w:pPr>
      <w:rPr>
        <w:rFonts w:ascii="Wingdings" w:hAnsi="Wingding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520" w:hanging="360"/>
      </w:pPr>
      <w:rPr>
        <w:rFonts w:ascii="Symbol" w:hAnsi="Symbol" w:hint="default"/>
      </w:rPr>
    </w:lvl>
  </w:abstractNum>
  <w:abstractNum w:abstractNumId="23" w15:restartNumberingAfterBreak="0">
    <w:nsid w:val="2FD11F8B"/>
    <w:multiLevelType w:val="multilevel"/>
    <w:tmpl w:val="25DCC25C"/>
    <w:styleLink w:val="CurrentList39"/>
    <w:lvl w:ilvl="0">
      <w:start w:val="1"/>
      <w:numFmt w:val="bullet"/>
      <w:lvlText w:val=""/>
      <w:lvlJc w:val="left"/>
      <w:pPr>
        <w:tabs>
          <w:tab w:val="num" w:pos="567"/>
        </w:tabs>
        <w:ind w:left="454" w:hanging="341"/>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D10146"/>
    <w:multiLevelType w:val="multilevel"/>
    <w:tmpl w:val="1F149430"/>
    <w:styleLink w:val="CurrentList15"/>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56000D"/>
    <w:multiLevelType w:val="multilevel"/>
    <w:tmpl w:val="2C32E8FE"/>
    <w:styleLink w:val="CurrentList27"/>
    <w:lvl w:ilvl="0">
      <w:start w:val="1"/>
      <w:numFmt w:val="bullet"/>
      <w:lvlText w:val=""/>
      <w:lvlJc w:val="left"/>
      <w:pPr>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734BDE"/>
    <w:multiLevelType w:val="multilevel"/>
    <w:tmpl w:val="AFEEB2D8"/>
    <w:styleLink w:val="CurrentList35"/>
    <w:lvl w:ilvl="0">
      <w:start w:val="1"/>
      <w:numFmt w:val="bullet"/>
      <w:lvlText w:val=""/>
      <w:lvlJc w:val="left"/>
      <w:pPr>
        <w:tabs>
          <w:tab w:val="num" w:pos="454"/>
        </w:tabs>
        <w:ind w:left="908"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AF2CC2"/>
    <w:multiLevelType w:val="multilevel"/>
    <w:tmpl w:val="3E162CC2"/>
    <w:styleLink w:val="CurrentList42"/>
    <w:lvl w:ilvl="0">
      <w:start w:val="1"/>
      <w:numFmt w:val="bullet"/>
      <w:lvlText w:val=""/>
      <w:lvlJc w:val="left"/>
      <w:pPr>
        <w:ind w:left="907" w:hanging="453"/>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20D8A"/>
    <w:multiLevelType w:val="multilevel"/>
    <w:tmpl w:val="F9B41F18"/>
    <w:styleLink w:val="CurrentList37"/>
    <w:lvl w:ilvl="0">
      <w:start w:val="1"/>
      <w:numFmt w:val="bullet"/>
      <w:lvlText w:val=""/>
      <w:lvlJc w:val="left"/>
      <w:pPr>
        <w:ind w:left="454" w:hanging="341"/>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8F421F1"/>
    <w:multiLevelType w:val="multilevel"/>
    <w:tmpl w:val="A39E8A12"/>
    <w:styleLink w:val="CurrentList6"/>
    <w:lvl w:ilvl="0">
      <w:start w:val="1"/>
      <w:numFmt w:val="decimal"/>
      <w:lvlText w:val="%1."/>
      <w:lvlJc w:val="left"/>
      <w:pPr>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82028B"/>
    <w:multiLevelType w:val="multilevel"/>
    <w:tmpl w:val="88D60A9C"/>
    <w:styleLink w:val="CurrentList38"/>
    <w:lvl w:ilvl="0">
      <w:start w:val="1"/>
      <w:numFmt w:val="bullet"/>
      <w:lvlText w:val=""/>
      <w:lvlJc w:val="left"/>
      <w:pPr>
        <w:ind w:left="454" w:hanging="45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4E7DAD"/>
    <w:multiLevelType w:val="multilevel"/>
    <w:tmpl w:val="4C108B2A"/>
    <w:styleLink w:val="CurrentList17"/>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38868BD"/>
    <w:multiLevelType w:val="multilevel"/>
    <w:tmpl w:val="5A8620D4"/>
    <w:styleLink w:val="CurrentList25"/>
    <w:lvl w:ilvl="0">
      <w:start w:val="1"/>
      <w:numFmt w:val="bullet"/>
      <w:lvlText w:val=""/>
      <w:lvlJc w:val="left"/>
      <w:pPr>
        <w:ind w:left="340" w:hanging="283"/>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48B5364"/>
    <w:multiLevelType w:val="multilevel"/>
    <w:tmpl w:val="3E162CC2"/>
    <w:styleLink w:val="CurrentList43"/>
    <w:lvl w:ilvl="0">
      <w:start w:val="1"/>
      <w:numFmt w:val="bullet"/>
      <w:lvlText w:val=""/>
      <w:lvlJc w:val="left"/>
      <w:pPr>
        <w:ind w:left="907" w:hanging="453"/>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7A12151"/>
    <w:multiLevelType w:val="multilevel"/>
    <w:tmpl w:val="1F0C7C90"/>
    <w:styleLink w:val="CurrentList33"/>
    <w:lvl w:ilvl="0">
      <w:start w:val="1"/>
      <w:numFmt w:val="bullet"/>
      <w:lvlText w:val=""/>
      <w:lvlJc w:val="left"/>
      <w:pPr>
        <w:tabs>
          <w:tab w:val="num" w:pos="454"/>
        </w:tabs>
        <w:ind w:left="454" w:hanging="454"/>
      </w:pPr>
      <w:rPr>
        <w:rFonts w:ascii="Symbol" w:hAnsi="Symbol" w:hint="default"/>
        <w:b w:val="0"/>
        <w:i w:val="0"/>
        <w:color w:val="auto"/>
        <w:w w:val="100"/>
        <w:u w:val="none"/>
        <w14:cntxtAlts w14:val="0"/>
      </w:rPr>
    </w:lvl>
    <w:lvl w:ilvl="1">
      <w:start w:val="1"/>
      <w:numFmt w:val="bullet"/>
      <w:lvlText w:val=""/>
      <w:lvlJc w:val="left"/>
      <w:pPr>
        <w:tabs>
          <w:tab w:val="num" w:pos="454"/>
        </w:tabs>
        <w:ind w:left="454" w:firstLine="0"/>
      </w:pPr>
      <w:rPr>
        <w:rFonts w:ascii="Symbol" w:hAnsi="Symbol" w:hint="default"/>
        <w:color w:val="auto"/>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tabs>
          <w:tab w:val="num" w:pos="1361"/>
        </w:tabs>
        <w:ind w:left="454" w:firstLine="907"/>
      </w:pPr>
      <w:rPr>
        <w:rFonts w:ascii="Symbol" w:hAnsi="Symbol" w:hint="default"/>
      </w:rPr>
    </w:lvl>
    <w:lvl w:ilvl="4">
      <w:start w:val="1"/>
      <w:numFmt w:val="bullet"/>
      <w:lvlText w:val=""/>
      <w:lvlJc w:val="left"/>
      <w:pPr>
        <w:ind w:left="1080" w:hanging="360"/>
      </w:pPr>
      <w:rPr>
        <w:rFonts w:ascii="Symbol" w:hAnsi="Symbol" w:hint="default"/>
      </w:rPr>
    </w:lvl>
    <w:lvl w:ilvl="5">
      <w:start w:val="1"/>
      <w:numFmt w:val="bullet"/>
      <w:lvlText w:val=""/>
      <w:lvlJc w:val="left"/>
      <w:pPr>
        <w:ind w:left="1440" w:hanging="360"/>
      </w:pPr>
      <w:rPr>
        <w:rFonts w:ascii="Wingdings" w:hAnsi="Wingdings" w:hint="default"/>
      </w:rPr>
    </w:lvl>
    <w:lvl w:ilvl="6">
      <w:start w:val="1"/>
      <w:numFmt w:val="bullet"/>
      <w:lvlText w:val=""/>
      <w:lvlJc w:val="left"/>
      <w:pPr>
        <w:ind w:left="1800" w:hanging="360"/>
      </w:pPr>
      <w:rPr>
        <w:rFonts w:ascii="Wingdings" w:hAnsi="Wingding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520" w:hanging="360"/>
      </w:pPr>
      <w:rPr>
        <w:rFonts w:ascii="Symbol" w:hAnsi="Symbol" w:hint="default"/>
      </w:rPr>
    </w:lvl>
  </w:abstractNum>
  <w:abstractNum w:abstractNumId="35" w15:restartNumberingAfterBreak="0">
    <w:nsid w:val="4BDA34F6"/>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F8432D9"/>
    <w:multiLevelType w:val="multilevel"/>
    <w:tmpl w:val="DBBE9F0E"/>
    <w:styleLink w:val="CurrentList41"/>
    <w:lvl w:ilvl="0">
      <w:start w:val="1"/>
      <w:numFmt w:val="bullet"/>
      <w:lvlText w:val=""/>
      <w:lvlJc w:val="left"/>
      <w:pPr>
        <w:ind w:left="473"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360248"/>
    <w:multiLevelType w:val="multilevel"/>
    <w:tmpl w:val="06E01D08"/>
    <w:styleLink w:val="CurrentList12"/>
    <w:lvl w:ilvl="0">
      <w:start w:val="1"/>
      <w:numFmt w:val="decimal"/>
      <w:lvlText w:val="%1."/>
      <w:lvlJc w:val="left"/>
      <w:pPr>
        <w:ind w:left="567" w:hanging="567"/>
      </w:pPr>
      <w:rPr>
        <w:rFonts w:hint="default"/>
      </w:rPr>
    </w:lvl>
    <w:lvl w:ilvl="1">
      <w:start w:val="1"/>
      <w:numFmt w:val="decimal"/>
      <w:lvlText w:val="%1.%2."/>
      <w:lvlJc w:val="left"/>
      <w:pPr>
        <w:ind w:left="397" w:firstLine="17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BA1362"/>
    <w:multiLevelType w:val="multilevel"/>
    <w:tmpl w:val="2D740FF8"/>
    <w:styleLink w:val="CurrentList30"/>
    <w:lvl w:ilvl="0">
      <w:start w:val="1"/>
      <w:numFmt w:val="bullet"/>
      <w:lvlText w:val=""/>
      <w:lvlJc w:val="left"/>
      <w:pPr>
        <w:ind w:left="-1080" w:hanging="360"/>
      </w:pPr>
      <w:rPr>
        <w:rFonts w:ascii="Webdings" w:hAnsi="Webdings" w:hint="default"/>
        <w:b w:val="0"/>
        <w:i w:val="0"/>
        <w:color w:val="343F49" w:themeColor="text1"/>
        <w:u w:val="no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720" w:hanging="360"/>
      </w:pPr>
      <w:rPr>
        <w:rFonts w:ascii="Wingdings" w:hAnsi="Wingdings" w:hint="default"/>
      </w:rPr>
    </w:lvl>
    <w:lvl w:ilvl="6">
      <w:start w:val="1"/>
      <w:numFmt w:val="bullet"/>
      <w:lvlText w:val=""/>
      <w:lvlJc w:val="left"/>
      <w:pPr>
        <w:ind w:left="1080" w:hanging="360"/>
      </w:pPr>
      <w:rPr>
        <w:rFonts w:ascii="Wingdings" w:hAnsi="Wingdings"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800" w:hanging="360"/>
      </w:pPr>
      <w:rPr>
        <w:rFonts w:ascii="Symbol" w:hAnsi="Symbol" w:hint="default"/>
      </w:rPr>
    </w:lvl>
  </w:abstractNum>
  <w:abstractNum w:abstractNumId="39" w15:restartNumberingAfterBreak="0">
    <w:nsid w:val="62354C32"/>
    <w:multiLevelType w:val="multilevel"/>
    <w:tmpl w:val="FF96B5AE"/>
    <w:styleLink w:val="CurrentList7"/>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3D5360"/>
    <w:multiLevelType w:val="multilevel"/>
    <w:tmpl w:val="07AE1E60"/>
    <w:styleLink w:val="CurrentList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683826"/>
    <w:multiLevelType w:val="multilevel"/>
    <w:tmpl w:val="12164FC8"/>
    <w:styleLink w:val="CurrentList10"/>
    <w:lvl w:ilvl="0">
      <w:start w:val="1"/>
      <w:numFmt w:val="decimal"/>
      <w:lvlText w:val="%1."/>
      <w:lvlJc w:val="left"/>
      <w:pPr>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6423374"/>
    <w:multiLevelType w:val="multilevel"/>
    <w:tmpl w:val="499440E0"/>
    <w:styleLink w:val="CurrentList40"/>
    <w:lvl w:ilvl="0">
      <w:start w:val="1"/>
      <w:numFmt w:val="bullet"/>
      <w:lvlText w:val=""/>
      <w:lvlJc w:val="left"/>
      <w:pPr>
        <w:tabs>
          <w:tab w:val="num" w:pos="454"/>
        </w:tabs>
        <w:ind w:left="454" w:hanging="341"/>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381B1A"/>
    <w:multiLevelType w:val="multilevel"/>
    <w:tmpl w:val="E42E694C"/>
    <w:lvl w:ilvl="0">
      <w:start w:val="1"/>
      <w:numFmt w:val="decimal"/>
      <w:pStyle w:val="NumberedListACRRM2024"/>
      <w:suff w:val="space"/>
      <w:lvlText w:val="%1)"/>
      <w:lvlJc w:val="left"/>
      <w:pPr>
        <w:ind w:left="567" w:hanging="283"/>
      </w:pPr>
      <w:rPr>
        <w:rFonts w:asciiTheme="minorHAnsi" w:hAnsiTheme="minorHAnsi" w:hint="default"/>
        <w:b/>
        <w:i w:val="0"/>
        <w:color w:val="3E5527" w:themeColor="text2"/>
        <w:sz w:val="20"/>
      </w:rPr>
    </w:lvl>
    <w:lvl w:ilvl="1">
      <w:start w:val="1"/>
      <w:numFmt w:val="lowerLetter"/>
      <w:suff w:val="space"/>
      <w:lvlText w:val="%2)"/>
      <w:lvlJc w:val="left"/>
      <w:pPr>
        <w:ind w:left="1191" w:hanging="624"/>
      </w:pPr>
      <w:rPr>
        <w:rFonts w:asciiTheme="minorHAnsi" w:hAnsiTheme="minorHAnsi" w:hint="default"/>
        <w:b/>
        <w:i w:val="0"/>
        <w:color w:val="3E5527" w:themeColor="text2"/>
        <w:sz w:val="20"/>
      </w:rPr>
    </w:lvl>
    <w:lvl w:ilvl="2">
      <w:start w:val="1"/>
      <w:numFmt w:val="lowerRoman"/>
      <w:suff w:val="space"/>
      <w:lvlText w:val="%3)"/>
      <w:lvlJc w:val="left"/>
      <w:pPr>
        <w:ind w:left="1361" w:hanging="510"/>
      </w:pPr>
      <w:rPr>
        <w:rFonts w:asciiTheme="minorHAnsi" w:hAnsiTheme="minorHAnsi" w:hint="default"/>
        <w:b/>
        <w:i w:val="0"/>
        <w:color w:val="3E5527" w:themeColor="text2"/>
        <w:sz w:val="20"/>
      </w:rPr>
    </w:lvl>
    <w:lvl w:ilvl="3">
      <w:start w:val="1"/>
      <w:numFmt w:val="decimal"/>
      <w:suff w:val="space"/>
      <w:lvlText w:val="(%4)"/>
      <w:lvlJc w:val="left"/>
      <w:pPr>
        <w:ind w:left="1928" w:hanging="794"/>
      </w:pPr>
      <w:rPr>
        <w:rFonts w:asciiTheme="minorHAnsi" w:hAnsiTheme="minorHAnsi" w:hint="default"/>
        <w:b/>
        <w:i w:val="0"/>
        <w:sz w:val="20"/>
      </w:rPr>
    </w:lvl>
    <w:lvl w:ilvl="4">
      <w:start w:val="1"/>
      <w:numFmt w:val="lowerLetter"/>
      <w:suff w:val="space"/>
      <w:lvlText w:val="(%5)"/>
      <w:lvlJc w:val="left"/>
      <w:pPr>
        <w:ind w:left="2552" w:hanging="851"/>
      </w:pPr>
      <w:rPr>
        <w:rFonts w:asciiTheme="minorHAnsi" w:hAnsiTheme="minorHAnsi" w:hint="default"/>
        <w:b/>
        <w:i w:val="0"/>
        <w:sz w:val="20"/>
      </w:rPr>
    </w:lvl>
    <w:lvl w:ilvl="5">
      <w:start w:val="1"/>
      <w:numFmt w:val="lowerRoman"/>
      <w:suff w:val="space"/>
      <w:lvlText w:val="(%6)"/>
      <w:lvlJc w:val="left"/>
      <w:pPr>
        <w:ind w:left="3062" w:hanging="794"/>
      </w:pPr>
      <w:rPr>
        <w:rFonts w:asciiTheme="minorHAnsi" w:hAnsiTheme="minorHAnsi" w:hint="default"/>
        <w:b/>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E82449E"/>
    <w:multiLevelType w:val="multilevel"/>
    <w:tmpl w:val="76E0EDE2"/>
    <w:styleLink w:val="CurrentList2"/>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EA0E9F"/>
    <w:multiLevelType w:val="multilevel"/>
    <w:tmpl w:val="094AD0DC"/>
    <w:styleLink w:val="CurrentList24"/>
    <w:lvl w:ilvl="0">
      <w:start w:val="1"/>
      <w:numFmt w:val="bullet"/>
      <w:lvlText w:val=""/>
      <w:lvlJc w:val="left"/>
      <w:pPr>
        <w:ind w:left="425" w:hanging="312"/>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4C75670"/>
    <w:multiLevelType w:val="multilevel"/>
    <w:tmpl w:val="E9E0FDBC"/>
    <w:styleLink w:val="CurrentList28"/>
    <w:lvl w:ilvl="0">
      <w:start w:val="1"/>
      <w:numFmt w:val="bullet"/>
      <w:lvlText w:val=""/>
      <w:lvlJc w:val="left"/>
      <w:pPr>
        <w:tabs>
          <w:tab w:val="num" w:pos="907"/>
        </w:tabs>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DE39B7"/>
    <w:multiLevelType w:val="multilevel"/>
    <w:tmpl w:val="96A6F25C"/>
    <w:styleLink w:val="CurrentList14"/>
    <w:lvl w:ilvl="0">
      <w:start w:val="1"/>
      <w:numFmt w:val="decimal"/>
      <w:suff w:val="space"/>
      <w:lvlText w:val="%1."/>
      <w:lvlJc w:val="left"/>
      <w:pPr>
        <w:ind w:left="567" w:hanging="567"/>
      </w:pPr>
      <w:rPr>
        <w:rFonts w:hint="default"/>
      </w:rPr>
    </w:lvl>
    <w:lvl w:ilvl="1">
      <w:start w:val="1"/>
      <w:numFmt w:val="decimal"/>
      <w:suff w:val="space"/>
      <w:lvlText w:val="%1.%2."/>
      <w:lvlJc w:val="left"/>
      <w:pPr>
        <w:ind w:left="397" w:firstLine="17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8F177E"/>
    <w:multiLevelType w:val="multilevel"/>
    <w:tmpl w:val="A306CB22"/>
    <w:styleLink w:val="CurrentList13"/>
    <w:lvl w:ilvl="0">
      <w:start w:val="1"/>
      <w:numFmt w:val="decimal"/>
      <w:suff w:val="space"/>
      <w:lvlText w:val="%1."/>
      <w:lvlJc w:val="left"/>
      <w:pPr>
        <w:ind w:left="567" w:hanging="567"/>
      </w:pPr>
      <w:rPr>
        <w:rFonts w:hint="default"/>
      </w:rPr>
    </w:lvl>
    <w:lvl w:ilvl="1">
      <w:start w:val="1"/>
      <w:numFmt w:val="decimal"/>
      <w:lvlText w:val="%1.%2."/>
      <w:lvlJc w:val="left"/>
      <w:pPr>
        <w:ind w:left="397" w:firstLine="17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A65F4C"/>
    <w:multiLevelType w:val="multilevel"/>
    <w:tmpl w:val="E7DC733C"/>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CD1292"/>
    <w:multiLevelType w:val="multilevel"/>
    <w:tmpl w:val="09D45B22"/>
    <w:styleLink w:val="CurrentList11"/>
    <w:lvl w:ilvl="0">
      <w:start w:val="1"/>
      <w:numFmt w:val="decimal"/>
      <w:lvlText w:val="%1."/>
      <w:lvlJc w:val="left"/>
      <w:pPr>
        <w:ind w:left="567" w:hanging="567"/>
      </w:pPr>
      <w:rPr>
        <w:rFonts w:hint="default"/>
      </w:rPr>
    </w:lvl>
    <w:lvl w:ilvl="1">
      <w:start w:val="1"/>
      <w:numFmt w:val="decimal"/>
      <w:lvlText w:val="%1.%2."/>
      <w:lvlJc w:val="left"/>
      <w:pPr>
        <w:ind w:left="284" w:firstLine="283"/>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AA143C1"/>
    <w:multiLevelType w:val="multilevel"/>
    <w:tmpl w:val="9FC62120"/>
    <w:styleLink w:val="CurrentList9"/>
    <w:lvl w:ilvl="0">
      <w:start w:val="1"/>
      <w:numFmt w:val="decimal"/>
      <w:lvlText w:val="%1."/>
      <w:lvlJc w:val="left"/>
      <w:pPr>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5222070">
    <w:abstractNumId w:val="15"/>
  </w:num>
  <w:num w:numId="2" w16cid:durableId="899245783">
    <w:abstractNumId w:val="44"/>
  </w:num>
  <w:num w:numId="3" w16cid:durableId="1591616795">
    <w:abstractNumId w:val="17"/>
  </w:num>
  <w:num w:numId="4" w16cid:durableId="737168198">
    <w:abstractNumId w:val="49"/>
  </w:num>
  <w:num w:numId="5" w16cid:durableId="460878653">
    <w:abstractNumId w:val="11"/>
  </w:num>
  <w:num w:numId="6" w16cid:durableId="1321150557">
    <w:abstractNumId w:val="29"/>
  </w:num>
  <w:num w:numId="7" w16cid:durableId="786898553">
    <w:abstractNumId w:val="21"/>
  </w:num>
  <w:num w:numId="8" w16cid:durableId="1440220492">
    <w:abstractNumId w:val="39"/>
  </w:num>
  <w:num w:numId="9" w16cid:durableId="1325010705">
    <w:abstractNumId w:val="40"/>
  </w:num>
  <w:num w:numId="10" w16cid:durableId="1985616293">
    <w:abstractNumId w:val="51"/>
  </w:num>
  <w:num w:numId="11" w16cid:durableId="1047027608">
    <w:abstractNumId w:val="41"/>
  </w:num>
  <w:num w:numId="12" w16cid:durableId="718406115">
    <w:abstractNumId w:val="50"/>
  </w:num>
  <w:num w:numId="13" w16cid:durableId="1104154233">
    <w:abstractNumId w:val="37"/>
  </w:num>
  <w:num w:numId="14" w16cid:durableId="1647273751">
    <w:abstractNumId w:val="48"/>
  </w:num>
  <w:num w:numId="15" w16cid:durableId="1615481141">
    <w:abstractNumId w:val="47"/>
  </w:num>
  <w:num w:numId="16" w16cid:durableId="455563525">
    <w:abstractNumId w:val="24"/>
  </w:num>
  <w:num w:numId="17" w16cid:durableId="720524016">
    <w:abstractNumId w:val="16"/>
  </w:num>
  <w:num w:numId="18" w16cid:durableId="945648891">
    <w:abstractNumId w:val="31"/>
  </w:num>
  <w:num w:numId="19" w16cid:durableId="263268464">
    <w:abstractNumId w:val="8"/>
  </w:num>
  <w:num w:numId="20" w16cid:durableId="1843204229">
    <w:abstractNumId w:val="12"/>
  </w:num>
  <w:num w:numId="21" w16cid:durableId="195509527">
    <w:abstractNumId w:val="35"/>
  </w:num>
  <w:num w:numId="22" w16cid:durableId="1920216321">
    <w:abstractNumId w:val="13"/>
  </w:num>
  <w:num w:numId="23" w16cid:durableId="931354062">
    <w:abstractNumId w:val="10"/>
  </w:num>
  <w:num w:numId="24" w16cid:durableId="1845391717">
    <w:abstractNumId w:val="43"/>
  </w:num>
  <w:num w:numId="25" w16cid:durableId="828398622">
    <w:abstractNumId w:val="19"/>
  </w:num>
  <w:num w:numId="26" w16cid:durableId="317462691">
    <w:abstractNumId w:val="45"/>
  </w:num>
  <w:num w:numId="27" w16cid:durableId="1605577385">
    <w:abstractNumId w:val="32"/>
  </w:num>
  <w:num w:numId="28" w16cid:durableId="1901207943">
    <w:abstractNumId w:val="18"/>
  </w:num>
  <w:num w:numId="29" w16cid:durableId="249969800">
    <w:abstractNumId w:val="25"/>
  </w:num>
  <w:num w:numId="30" w16cid:durableId="657686451">
    <w:abstractNumId w:val="9"/>
  </w:num>
  <w:num w:numId="31" w16cid:durableId="1022588687">
    <w:abstractNumId w:val="46"/>
  </w:num>
  <w:num w:numId="32" w16cid:durableId="1348562803">
    <w:abstractNumId w:val="38"/>
  </w:num>
  <w:num w:numId="33" w16cid:durableId="2134665258">
    <w:abstractNumId w:val="22"/>
  </w:num>
  <w:num w:numId="34" w16cid:durableId="1717003786">
    <w:abstractNumId w:val="7"/>
  </w:num>
  <w:num w:numId="35" w16cid:durableId="1393044923">
    <w:abstractNumId w:val="34"/>
  </w:num>
  <w:num w:numId="36" w16cid:durableId="351415280">
    <w:abstractNumId w:val="14"/>
  </w:num>
  <w:num w:numId="37" w16cid:durableId="1009332424">
    <w:abstractNumId w:val="26"/>
  </w:num>
  <w:num w:numId="38" w16cid:durableId="1701517185">
    <w:abstractNumId w:val="20"/>
  </w:num>
  <w:num w:numId="39" w16cid:durableId="258954959">
    <w:abstractNumId w:val="28"/>
  </w:num>
  <w:num w:numId="40" w16cid:durableId="934675120">
    <w:abstractNumId w:val="30"/>
  </w:num>
  <w:num w:numId="41" w16cid:durableId="1211452439">
    <w:abstractNumId w:val="23"/>
  </w:num>
  <w:num w:numId="42" w16cid:durableId="471143639">
    <w:abstractNumId w:val="42"/>
  </w:num>
  <w:num w:numId="43" w16cid:durableId="1714311054">
    <w:abstractNumId w:val="36"/>
  </w:num>
  <w:num w:numId="44" w16cid:durableId="937172927">
    <w:abstractNumId w:val="27"/>
  </w:num>
  <w:num w:numId="45" w16cid:durableId="1776174230">
    <w:abstractNumId w:val="33"/>
  </w:num>
  <w:num w:numId="46" w16cid:durableId="2111045824">
    <w:abstractNumId w:val="6"/>
  </w:num>
  <w:num w:numId="47" w16cid:durableId="1873225274">
    <w:abstractNumId w:val="4"/>
  </w:num>
  <w:num w:numId="48" w16cid:durableId="1151213561">
    <w:abstractNumId w:val="2"/>
  </w:num>
  <w:num w:numId="49" w16cid:durableId="1255087714">
    <w:abstractNumId w:val="3"/>
  </w:num>
  <w:num w:numId="50" w16cid:durableId="957831569">
    <w:abstractNumId w:val="5"/>
  </w:num>
  <w:num w:numId="51" w16cid:durableId="566692290">
    <w:abstractNumId w:val="1"/>
  </w:num>
  <w:num w:numId="52" w16cid:durableId="234166130">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B3"/>
    <w:rsid w:val="0001190C"/>
    <w:rsid w:val="00023865"/>
    <w:rsid w:val="000348C9"/>
    <w:rsid w:val="000369A1"/>
    <w:rsid w:val="00041178"/>
    <w:rsid w:val="00043F29"/>
    <w:rsid w:val="000511D9"/>
    <w:rsid w:val="00054C51"/>
    <w:rsid w:val="0006526F"/>
    <w:rsid w:val="00070353"/>
    <w:rsid w:val="0008401F"/>
    <w:rsid w:val="000A1673"/>
    <w:rsid w:val="000A4C9B"/>
    <w:rsid w:val="000A75F9"/>
    <w:rsid w:val="000A7D8F"/>
    <w:rsid w:val="000C15B0"/>
    <w:rsid w:val="000E2AE9"/>
    <w:rsid w:val="000F2CAC"/>
    <w:rsid w:val="000F6F56"/>
    <w:rsid w:val="000F726A"/>
    <w:rsid w:val="001040C6"/>
    <w:rsid w:val="00114D3F"/>
    <w:rsid w:val="00125A2F"/>
    <w:rsid w:val="00144E4D"/>
    <w:rsid w:val="00146EAA"/>
    <w:rsid w:val="0016315C"/>
    <w:rsid w:val="00192E56"/>
    <w:rsid w:val="001A26EC"/>
    <w:rsid w:val="001A3215"/>
    <w:rsid w:val="001B0C0F"/>
    <w:rsid w:val="001C1C15"/>
    <w:rsid w:val="001C66C3"/>
    <w:rsid w:val="001D3616"/>
    <w:rsid w:val="001D3B55"/>
    <w:rsid w:val="001D3B83"/>
    <w:rsid w:val="001D410A"/>
    <w:rsid w:val="001E7C60"/>
    <w:rsid w:val="001F2597"/>
    <w:rsid w:val="001F721F"/>
    <w:rsid w:val="002102E0"/>
    <w:rsid w:val="002135DB"/>
    <w:rsid w:val="0023578A"/>
    <w:rsid w:val="00253549"/>
    <w:rsid w:val="00283F74"/>
    <w:rsid w:val="00285999"/>
    <w:rsid w:val="00291C41"/>
    <w:rsid w:val="0029754C"/>
    <w:rsid w:val="002A5DC7"/>
    <w:rsid w:val="002C0BB8"/>
    <w:rsid w:val="002D05A5"/>
    <w:rsid w:val="002F5105"/>
    <w:rsid w:val="00302E43"/>
    <w:rsid w:val="00305724"/>
    <w:rsid w:val="003109DE"/>
    <w:rsid w:val="003207F4"/>
    <w:rsid w:val="003249EB"/>
    <w:rsid w:val="00331D99"/>
    <w:rsid w:val="00340E3C"/>
    <w:rsid w:val="00364AE1"/>
    <w:rsid w:val="00375F05"/>
    <w:rsid w:val="00386A90"/>
    <w:rsid w:val="003A0CDD"/>
    <w:rsid w:val="003A31CC"/>
    <w:rsid w:val="003A596D"/>
    <w:rsid w:val="003A7819"/>
    <w:rsid w:val="003B4928"/>
    <w:rsid w:val="003C0368"/>
    <w:rsid w:val="003C5DA4"/>
    <w:rsid w:val="003C7E83"/>
    <w:rsid w:val="003D37EF"/>
    <w:rsid w:val="003E079D"/>
    <w:rsid w:val="003E1836"/>
    <w:rsid w:val="00403CA8"/>
    <w:rsid w:val="00411AB1"/>
    <w:rsid w:val="004138B3"/>
    <w:rsid w:val="004259E0"/>
    <w:rsid w:val="00433D91"/>
    <w:rsid w:val="004375E2"/>
    <w:rsid w:val="00441107"/>
    <w:rsid w:val="00444A66"/>
    <w:rsid w:val="00464DAE"/>
    <w:rsid w:val="00473FB9"/>
    <w:rsid w:val="004809F9"/>
    <w:rsid w:val="004845D4"/>
    <w:rsid w:val="00485EAA"/>
    <w:rsid w:val="004B237C"/>
    <w:rsid w:val="004D01B3"/>
    <w:rsid w:val="004E29FB"/>
    <w:rsid w:val="004E2A6E"/>
    <w:rsid w:val="004E5693"/>
    <w:rsid w:val="004F0DD6"/>
    <w:rsid w:val="004F6184"/>
    <w:rsid w:val="00502CAE"/>
    <w:rsid w:val="005121CD"/>
    <w:rsid w:val="00517524"/>
    <w:rsid w:val="00517D65"/>
    <w:rsid w:val="0052767C"/>
    <w:rsid w:val="005305F8"/>
    <w:rsid w:val="00546A81"/>
    <w:rsid w:val="005530D2"/>
    <w:rsid w:val="00573CBF"/>
    <w:rsid w:val="005B2AAB"/>
    <w:rsid w:val="005D5F68"/>
    <w:rsid w:val="005D7DB3"/>
    <w:rsid w:val="005F1431"/>
    <w:rsid w:val="005F14D2"/>
    <w:rsid w:val="005F1AE8"/>
    <w:rsid w:val="005F26B4"/>
    <w:rsid w:val="005F6668"/>
    <w:rsid w:val="005F6B17"/>
    <w:rsid w:val="00602B33"/>
    <w:rsid w:val="00607611"/>
    <w:rsid w:val="00615561"/>
    <w:rsid w:val="0067069C"/>
    <w:rsid w:val="00674459"/>
    <w:rsid w:val="0069315F"/>
    <w:rsid w:val="0069572A"/>
    <w:rsid w:val="00695DB8"/>
    <w:rsid w:val="00697558"/>
    <w:rsid w:val="006A64AA"/>
    <w:rsid w:val="006B4A46"/>
    <w:rsid w:val="006C7A87"/>
    <w:rsid w:val="00716D7C"/>
    <w:rsid w:val="0074153D"/>
    <w:rsid w:val="00744AF1"/>
    <w:rsid w:val="00757ECF"/>
    <w:rsid w:val="00764CE1"/>
    <w:rsid w:val="00773358"/>
    <w:rsid w:val="007809DF"/>
    <w:rsid w:val="0078379C"/>
    <w:rsid w:val="00790098"/>
    <w:rsid w:val="007A031E"/>
    <w:rsid w:val="007A5B60"/>
    <w:rsid w:val="007A78EB"/>
    <w:rsid w:val="007D4B9B"/>
    <w:rsid w:val="007E7AA0"/>
    <w:rsid w:val="00813CEF"/>
    <w:rsid w:val="00814AE3"/>
    <w:rsid w:val="00815C7E"/>
    <w:rsid w:val="00815EDD"/>
    <w:rsid w:val="008271BF"/>
    <w:rsid w:val="00832DDE"/>
    <w:rsid w:val="00840ED0"/>
    <w:rsid w:val="00841B79"/>
    <w:rsid w:val="00846B99"/>
    <w:rsid w:val="00870A12"/>
    <w:rsid w:val="00882A22"/>
    <w:rsid w:val="008921B0"/>
    <w:rsid w:val="00893653"/>
    <w:rsid w:val="00894DE6"/>
    <w:rsid w:val="0089689F"/>
    <w:rsid w:val="008A5BFD"/>
    <w:rsid w:val="008B13E8"/>
    <w:rsid w:val="008C24B0"/>
    <w:rsid w:val="008D36F4"/>
    <w:rsid w:val="008F044C"/>
    <w:rsid w:val="009270AA"/>
    <w:rsid w:val="009277C9"/>
    <w:rsid w:val="009504A2"/>
    <w:rsid w:val="00950F2C"/>
    <w:rsid w:val="00961318"/>
    <w:rsid w:val="009655A9"/>
    <w:rsid w:val="00976D3C"/>
    <w:rsid w:val="00982FE4"/>
    <w:rsid w:val="00996000"/>
    <w:rsid w:val="00997866"/>
    <w:rsid w:val="009E1BC1"/>
    <w:rsid w:val="009F2815"/>
    <w:rsid w:val="009F7185"/>
    <w:rsid w:val="00A048D8"/>
    <w:rsid w:val="00A10654"/>
    <w:rsid w:val="00A1477C"/>
    <w:rsid w:val="00A41B01"/>
    <w:rsid w:val="00A73743"/>
    <w:rsid w:val="00A7386C"/>
    <w:rsid w:val="00A843FF"/>
    <w:rsid w:val="00AA1F76"/>
    <w:rsid w:val="00AA2B5F"/>
    <w:rsid w:val="00AC4D3F"/>
    <w:rsid w:val="00AC7771"/>
    <w:rsid w:val="00AD23DD"/>
    <w:rsid w:val="00AE0EEE"/>
    <w:rsid w:val="00AE1E8C"/>
    <w:rsid w:val="00B233F8"/>
    <w:rsid w:val="00B315DC"/>
    <w:rsid w:val="00B367EE"/>
    <w:rsid w:val="00B460D3"/>
    <w:rsid w:val="00B50859"/>
    <w:rsid w:val="00B52491"/>
    <w:rsid w:val="00B54B5D"/>
    <w:rsid w:val="00B82534"/>
    <w:rsid w:val="00B82C3C"/>
    <w:rsid w:val="00B84F15"/>
    <w:rsid w:val="00B86933"/>
    <w:rsid w:val="00B92593"/>
    <w:rsid w:val="00B9437C"/>
    <w:rsid w:val="00BA5103"/>
    <w:rsid w:val="00BA7189"/>
    <w:rsid w:val="00BB62AD"/>
    <w:rsid w:val="00BB69CD"/>
    <w:rsid w:val="00BD3803"/>
    <w:rsid w:val="00BD693A"/>
    <w:rsid w:val="00BF0731"/>
    <w:rsid w:val="00C00CE6"/>
    <w:rsid w:val="00C07D17"/>
    <w:rsid w:val="00C215E3"/>
    <w:rsid w:val="00C60E1E"/>
    <w:rsid w:val="00C76093"/>
    <w:rsid w:val="00C801F4"/>
    <w:rsid w:val="00C875C2"/>
    <w:rsid w:val="00C97EDA"/>
    <w:rsid w:val="00CD01FF"/>
    <w:rsid w:val="00CE7983"/>
    <w:rsid w:val="00D21837"/>
    <w:rsid w:val="00D25AA1"/>
    <w:rsid w:val="00D26CE1"/>
    <w:rsid w:val="00D45F62"/>
    <w:rsid w:val="00D547DB"/>
    <w:rsid w:val="00D76CA7"/>
    <w:rsid w:val="00D80C24"/>
    <w:rsid w:val="00D80DE7"/>
    <w:rsid w:val="00D874E0"/>
    <w:rsid w:val="00DA233D"/>
    <w:rsid w:val="00DA2B38"/>
    <w:rsid w:val="00DB367A"/>
    <w:rsid w:val="00DC0ACD"/>
    <w:rsid w:val="00DC0C7B"/>
    <w:rsid w:val="00DD2503"/>
    <w:rsid w:val="00DD680F"/>
    <w:rsid w:val="00DE7010"/>
    <w:rsid w:val="00DF57AB"/>
    <w:rsid w:val="00E003DB"/>
    <w:rsid w:val="00E11031"/>
    <w:rsid w:val="00E25F99"/>
    <w:rsid w:val="00E31716"/>
    <w:rsid w:val="00E35C1A"/>
    <w:rsid w:val="00E35ECA"/>
    <w:rsid w:val="00E36B51"/>
    <w:rsid w:val="00E426DC"/>
    <w:rsid w:val="00E429F6"/>
    <w:rsid w:val="00E554EF"/>
    <w:rsid w:val="00E7513B"/>
    <w:rsid w:val="00E8140B"/>
    <w:rsid w:val="00E81457"/>
    <w:rsid w:val="00E879B8"/>
    <w:rsid w:val="00E961B1"/>
    <w:rsid w:val="00EA1A24"/>
    <w:rsid w:val="00EC343A"/>
    <w:rsid w:val="00EC4143"/>
    <w:rsid w:val="00EE0FD3"/>
    <w:rsid w:val="00EE4E06"/>
    <w:rsid w:val="00F031B7"/>
    <w:rsid w:val="00F15761"/>
    <w:rsid w:val="00F2139F"/>
    <w:rsid w:val="00F22889"/>
    <w:rsid w:val="00F22D30"/>
    <w:rsid w:val="00F46DDD"/>
    <w:rsid w:val="00F57B83"/>
    <w:rsid w:val="00F62A60"/>
    <w:rsid w:val="00F65813"/>
    <w:rsid w:val="00F77313"/>
    <w:rsid w:val="00FA3370"/>
    <w:rsid w:val="00FC6846"/>
    <w:rsid w:val="00FD4173"/>
    <w:rsid w:val="00FD4C6D"/>
    <w:rsid w:val="00FF4520"/>
    <w:rsid w:val="00FF68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AE97"/>
  <w15:chartTrackingRefBased/>
  <w15:docId w15:val="{821EC4CF-EDA0-664F-98C0-4DA3BE9C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E8"/>
    <w:pPr>
      <w:tabs>
        <w:tab w:val="left" w:pos="454"/>
        <w:tab w:val="left" w:pos="907"/>
        <w:tab w:val="left" w:pos="1361"/>
        <w:tab w:val="left" w:pos="1814"/>
        <w:tab w:val="left" w:pos="2268"/>
        <w:tab w:val="left" w:pos="2722"/>
        <w:tab w:val="left" w:pos="3175"/>
        <w:tab w:val="left" w:pos="3629"/>
        <w:tab w:val="left" w:pos="4082"/>
        <w:tab w:val="left" w:pos="4536"/>
      </w:tabs>
      <w:spacing w:before="160"/>
    </w:pPr>
    <w:rPr>
      <w:sz w:val="20"/>
      <w:szCs w:val="20"/>
    </w:rPr>
  </w:style>
  <w:style w:type="paragraph" w:styleId="Heading1">
    <w:name w:val="heading 1"/>
    <w:basedOn w:val="Normal"/>
    <w:next w:val="Normal"/>
    <w:link w:val="Heading1Char"/>
    <w:uiPriority w:val="9"/>
    <w:qFormat/>
    <w:rsid w:val="00BB62AD"/>
    <w:pPr>
      <w:keepNext/>
      <w:keepLines/>
      <w:spacing w:before="360" w:after="240" w:line="240" w:lineRule="auto"/>
      <w:outlineLvl w:val="0"/>
    </w:pPr>
    <w:rPr>
      <w:rFonts w:asciiTheme="majorHAnsi" w:eastAsiaTheme="majorEastAsia" w:hAnsiTheme="majorHAnsi" w:cstheme="majorBidi"/>
      <w:color w:val="1A1F24" w:themeColor="text1" w:themeShade="80"/>
      <w:sz w:val="36"/>
      <w:szCs w:val="36"/>
    </w:rPr>
  </w:style>
  <w:style w:type="paragraph" w:styleId="Heading2">
    <w:name w:val="heading 2"/>
    <w:basedOn w:val="Normal"/>
    <w:next w:val="Normal"/>
    <w:link w:val="Heading2Char"/>
    <w:autoRedefine/>
    <w:uiPriority w:val="9"/>
    <w:unhideWhenUsed/>
    <w:qFormat/>
    <w:rsid w:val="003B4928"/>
    <w:pPr>
      <w:keepNext/>
      <w:keepLines/>
      <w:spacing w:before="240" w:after="120" w:line="240" w:lineRule="auto"/>
      <w:outlineLvl w:val="1"/>
    </w:pPr>
    <w:rPr>
      <w:rFonts w:asciiTheme="majorHAnsi" w:eastAsiaTheme="majorEastAsia" w:hAnsiTheme="majorHAnsi" w:cstheme="majorBidi"/>
      <w:bCs/>
      <w:color w:val="1A1F24" w:themeColor="text1" w:themeShade="80"/>
      <w:sz w:val="28"/>
      <w:szCs w:val="24"/>
    </w:rPr>
  </w:style>
  <w:style w:type="paragraph" w:styleId="Heading3">
    <w:name w:val="heading 3"/>
    <w:basedOn w:val="Normal"/>
    <w:next w:val="Normal"/>
    <w:link w:val="Heading3Char"/>
    <w:autoRedefine/>
    <w:uiPriority w:val="9"/>
    <w:unhideWhenUsed/>
    <w:qFormat/>
    <w:rsid w:val="003B4928"/>
    <w:pPr>
      <w:keepNext/>
      <w:keepLines/>
      <w:spacing w:after="0" w:line="240" w:lineRule="auto"/>
      <w:outlineLvl w:val="2"/>
    </w:pPr>
    <w:rPr>
      <w:rFonts w:asciiTheme="majorHAnsi" w:eastAsiaTheme="majorEastAsia" w:hAnsiTheme="majorHAnsi" w:cs="Times New Roman (Headings CS)"/>
      <w:b/>
      <w:color w:val="1A1F24" w:themeColor="text1" w:themeShade="80"/>
      <w:sz w:val="21"/>
      <w:szCs w:val="24"/>
    </w:rPr>
  </w:style>
  <w:style w:type="paragraph" w:styleId="Heading4">
    <w:name w:val="heading 4"/>
    <w:basedOn w:val="Normal"/>
    <w:next w:val="Normal"/>
    <w:link w:val="Heading4Char"/>
    <w:uiPriority w:val="9"/>
    <w:semiHidden/>
    <w:unhideWhenUsed/>
    <w:qFormat/>
    <w:rsid w:val="00C00CE6"/>
    <w:pPr>
      <w:keepNext/>
      <w:keepLines/>
      <w:spacing w:before="40" w:after="0"/>
      <w:outlineLvl w:val="3"/>
    </w:pPr>
    <w:rPr>
      <w:rFonts w:asciiTheme="majorHAnsi" w:eastAsiaTheme="majorEastAsia" w:hAnsiTheme="majorHAnsi" w:cstheme="majorBidi"/>
      <w:i/>
      <w:iCs/>
      <w:color w:val="4C5F30" w:themeColor="accent1" w:themeShade="BF"/>
    </w:rPr>
  </w:style>
  <w:style w:type="paragraph" w:styleId="Heading5">
    <w:name w:val="heading 5"/>
    <w:basedOn w:val="Normal"/>
    <w:next w:val="Normal"/>
    <w:link w:val="Heading5Char"/>
    <w:uiPriority w:val="9"/>
    <w:semiHidden/>
    <w:unhideWhenUsed/>
    <w:qFormat/>
    <w:rsid w:val="00C00CE6"/>
    <w:pPr>
      <w:keepNext/>
      <w:keepLines/>
      <w:spacing w:before="40" w:after="0"/>
      <w:outlineLvl w:val="4"/>
    </w:pPr>
    <w:rPr>
      <w:rFonts w:asciiTheme="majorHAnsi" w:eastAsiaTheme="majorEastAsia" w:hAnsiTheme="majorHAnsi" w:cstheme="majorBidi"/>
      <w:color w:val="4C5F30" w:themeColor="accent1" w:themeShade="BF"/>
    </w:rPr>
  </w:style>
  <w:style w:type="paragraph" w:styleId="Heading6">
    <w:name w:val="heading 6"/>
    <w:basedOn w:val="Normal"/>
    <w:next w:val="Normal"/>
    <w:link w:val="Heading6Char"/>
    <w:uiPriority w:val="9"/>
    <w:semiHidden/>
    <w:unhideWhenUsed/>
    <w:qFormat/>
    <w:rsid w:val="00C00CE6"/>
    <w:pPr>
      <w:keepNext/>
      <w:keepLines/>
      <w:spacing w:before="40" w:after="0"/>
      <w:outlineLvl w:val="5"/>
    </w:pPr>
    <w:rPr>
      <w:rFonts w:asciiTheme="majorHAnsi" w:eastAsiaTheme="majorEastAsia" w:hAnsiTheme="majorHAnsi" w:cstheme="majorBidi"/>
      <w:color w:val="323F20" w:themeColor="accent1" w:themeShade="7F"/>
    </w:rPr>
  </w:style>
  <w:style w:type="paragraph" w:styleId="Heading7">
    <w:name w:val="heading 7"/>
    <w:basedOn w:val="Normal"/>
    <w:next w:val="Normal"/>
    <w:link w:val="Heading7Char"/>
    <w:uiPriority w:val="9"/>
    <w:semiHidden/>
    <w:unhideWhenUsed/>
    <w:qFormat/>
    <w:rsid w:val="00C00CE6"/>
    <w:pPr>
      <w:keepNext/>
      <w:keepLines/>
      <w:spacing w:before="40" w:after="0"/>
      <w:outlineLvl w:val="6"/>
    </w:pPr>
    <w:rPr>
      <w:rFonts w:asciiTheme="majorHAnsi" w:eastAsiaTheme="majorEastAsia" w:hAnsiTheme="majorHAnsi" w:cstheme="majorBidi"/>
      <w:i/>
      <w:iCs/>
      <w:color w:val="323F20" w:themeColor="accent1" w:themeShade="7F"/>
    </w:rPr>
  </w:style>
  <w:style w:type="paragraph" w:styleId="Heading8">
    <w:name w:val="heading 8"/>
    <w:basedOn w:val="Normal"/>
    <w:next w:val="Normal"/>
    <w:link w:val="Heading8Char"/>
    <w:uiPriority w:val="9"/>
    <w:semiHidden/>
    <w:unhideWhenUsed/>
    <w:qFormat/>
    <w:rsid w:val="00C00CE6"/>
    <w:pPr>
      <w:keepNext/>
      <w:keepLines/>
      <w:spacing w:before="40" w:after="0"/>
      <w:outlineLvl w:val="7"/>
    </w:pPr>
    <w:rPr>
      <w:rFonts w:asciiTheme="majorHAnsi" w:eastAsiaTheme="majorEastAsia" w:hAnsiTheme="majorHAnsi" w:cstheme="majorBidi"/>
      <w:color w:val="4C5C6B" w:themeColor="text1" w:themeTint="D8"/>
      <w:sz w:val="21"/>
      <w:szCs w:val="21"/>
    </w:rPr>
  </w:style>
  <w:style w:type="paragraph" w:styleId="Heading9">
    <w:name w:val="heading 9"/>
    <w:basedOn w:val="Normal"/>
    <w:next w:val="Normal"/>
    <w:link w:val="Heading9Char"/>
    <w:uiPriority w:val="9"/>
    <w:semiHidden/>
    <w:unhideWhenUsed/>
    <w:qFormat/>
    <w:rsid w:val="00C00CE6"/>
    <w:pPr>
      <w:keepNext/>
      <w:keepLines/>
      <w:spacing w:before="40" w:after="0"/>
      <w:outlineLvl w:val="8"/>
    </w:pPr>
    <w:rPr>
      <w:rFonts w:asciiTheme="majorHAnsi" w:eastAsiaTheme="majorEastAsia" w:hAnsiTheme="majorHAnsi" w:cstheme="majorBidi"/>
      <w:i/>
      <w:iCs/>
      <w:color w:val="4C5C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C7E83"/>
    <w:pPr>
      <w:spacing w:before="240" w:after="120" w:line="600" w:lineRule="exact"/>
      <w:contextualSpacing/>
    </w:pPr>
    <w:rPr>
      <w:rFonts w:asciiTheme="majorHAnsi" w:eastAsiaTheme="minorEastAsia" w:hAnsiTheme="majorHAnsi" w:cs="Times New Roman (Headings CS)"/>
      <w:bCs/>
      <w:color w:val="3E5527" w:themeColor="text2"/>
      <w:spacing w:val="-4"/>
      <w:kern w:val="28"/>
      <w:sz w:val="56"/>
      <w:szCs w:val="56"/>
    </w:rPr>
  </w:style>
  <w:style w:type="character" w:customStyle="1" w:styleId="TitleChar">
    <w:name w:val="Title Char"/>
    <w:basedOn w:val="DefaultParagraphFont"/>
    <w:link w:val="Title"/>
    <w:uiPriority w:val="10"/>
    <w:rsid w:val="003C7E83"/>
    <w:rPr>
      <w:rFonts w:asciiTheme="majorHAnsi" w:eastAsiaTheme="minorEastAsia" w:hAnsiTheme="majorHAnsi" w:cs="Times New Roman (Headings CS)"/>
      <w:bCs/>
      <w:color w:val="3E5527" w:themeColor="text2"/>
      <w:spacing w:val="-4"/>
      <w:kern w:val="28"/>
      <w:sz w:val="56"/>
      <w:szCs w:val="56"/>
    </w:rPr>
  </w:style>
  <w:style w:type="paragraph" w:styleId="ListParagraph">
    <w:name w:val="List Paragraph"/>
    <w:basedOn w:val="Normal"/>
    <w:uiPriority w:val="34"/>
    <w:qFormat/>
    <w:rsid w:val="00C00CE6"/>
    <w:pPr>
      <w:ind w:left="720"/>
      <w:contextualSpacing/>
    </w:pPr>
  </w:style>
  <w:style w:type="paragraph" w:styleId="Subtitle">
    <w:name w:val="Subtitle"/>
    <w:basedOn w:val="Normal"/>
    <w:next w:val="Normal"/>
    <w:link w:val="SubtitleChar"/>
    <w:autoRedefine/>
    <w:uiPriority w:val="11"/>
    <w:qFormat/>
    <w:rsid w:val="00473FB9"/>
    <w:pPr>
      <w:numPr>
        <w:ilvl w:val="1"/>
      </w:numPr>
      <w:spacing w:before="0" w:after="480" w:line="240" w:lineRule="auto"/>
    </w:pPr>
    <w:rPr>
      <w:rFonts w:eastAsiaTheme="minorEastAsia" w:cs="Times New Roman (Body CS)"/>
      <w:color w:val="1A1F24" w:themeColor="text1" w:themeShade="80"/>
      <w:sz w:val="28"/>
    </w:rPr>
  </w:style>
  <w:style w:type="character" w:customStyle="1" w:styleId="SubtitleChar">
    <w:name w:val="Subtitle Char"/>
    <w:basedOn w:val="DefaultParagraphFont"/>
    <w:link w:val="Subtitle"/>
    <w:uiPriority w:val="11"/>
    <w:rsid w:val="00473FB9"/>
    <w:rPr>
      <w:rFonts w:eastAsiaTheme="minorEastAsia" w:cs="Times New Roman (Body CS)"/>
      <w:color w:val="1A1F24" w:themeColor="text1" w:themeShade="80"/>
      <w:sz w:val="28"/>
      <w:szCs w:val="20"/>
    </w:rPr>
  </w:style>
  <w:style w:type="character" w:customStyle="1" w:styleId="Heading1Char">
    <w:name w:val="Heading 1 Char"/>
    <w:basedOn w:val="DefaultParagraphFont"/>
    <w:link w:val="Heading1"/>
    <w:uiPriority w:val="9"/>
    <w:rsid w:val="00BB62AD"/>
    <w:rPr>
      <w:rFonts w:asciiTheme="majorHAnsi" w:eastAsiaTheme="majorEastAsia" w:hAnsiTheme="majorHAnsi" w:cstheme="majorBidi"/>
      <w:color w:val="1A1F24" w:themeColor="text1" w:themeShade="80"/>
      <w:sz w:val="36"/>
      <w:szCs w:val="36"/>
    </w:rPr>
  </w:style>
  <w:style w:type="character" w:customStyle="1" w:styleId="Heading2Char">
    <w:name w:val="Heading 2 Char"/>
    <w:basedOn w:val="DefaultParagraphFont"/>
    <w:link w:val="Heading2"/>
    <w:uiPriority w:val="9"/>
    <w:rsid w:val="003B4928"/>
    <w:rPr>
      <w:rFonts w:asciiTheme="majorHAnsi" w:eastAsiaTheme="majorEastAsia" w:hAnsiTheme="majorHAnsi" w:cstheme="majorBidi"/>
      <w:bCs/>
      <w:color w:val="1A1F24" w:themeColor="text1" w:themeShade="80"/>
      <w:sz w:val="28"/>
      <w:szCs w:val="24"/>
    </w:rPr>
  </w:style>
  <w:style w:type="character" w:customStyle="1" w:styleId="Heading3Char">
    <w:name w:val="Heading 3 Char"/>
    <w:basedOn w:val="DefaultParagraphFont"/>
    <w:link w:val="Heading3"/>
    <w:uiPriority w:val="9"/>
    <w:rsid w:val="003B4928"/>
    <w:rPr>
      <w:rFonts w:asciiTheme="majorHAnsi" w:eastAsiaTheme="majorEastAsia" w:hAnsiTheme="majorHAnsi" w:cs="Times New Roman (Headings CS)"/>
      <w:b/>
      <w:color w:val="1A1F24" w:themeColor="text1" w:themeShade="80"/>
      <w:sz w:val="21"/>
      <w:szCs w:val="24"/>
    </w:rPr>
  </w:style>
  <w:style w:type="paragraph" w:styleId="NoSpacing">
    <w:name w:val="No Spacing"/>
    <w:link w:val="NoSpacingChar"/>
    <w:uiPriority w:val="1"/>
    <w:qFormat/>
    <w:rsid w:val="00C00CE6"/>
    <w:pPr>
      <w:spacing w:after="0" w:line="240" w:lineRule="auto"/>
    </w:pPr>
    <w:rPr>
      <w:sz w:val="20"/>
      <w:szCs w:val="20"/>
    </w:rPr>
  </w:style>
  <w:style w:type="table" w:styleId="TableGrid">
    <w:name w:val="Table Grid"/>
    <w:basedOn w:val="TableNormal"/>
    <w:uiPriority w:val="39"/>
    <w:rsid w:val="00B31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5DC"/>
    <w:pPr>
      <w:tabs>
        <w:tab w:val="clear" w:pos="4536"/>
        <w:tab w:val="center" w:pos="4513"/>
        <w:tab w:val="right" w:pos="9026"/>
      </w:tabs>
      <w:spacing w:before="0" w:after="0" w:line="240" w:lineRule="auto"/>
    </w:pPr>
  </w:style>
  <w:style w:type="character" w:customStyle="1" w:styleId="HeaderChar">
    <w:name w:val="Header Char"/>
    <w:basedOn w:val="DefaultParagraphFont"/>
    <w:link w:val="Header"/>
    <w:uiPriority w:val="99"/>
    <w:rsid w:val="00B315DC"/>
    <w:rPr>
      <w:sz w:val="20"/>
      <w:szCs w:val="20"/>
    </w:rPr>
  </w:style>
  <w:style w:type="paragraph" w:styleId="Footer">
    <w:name w:val="footer"/>
    <w:basedOn w:val="Normal"/>
    <w:link w:val="FooterChar"/>
    <w:autoRedefine/>
    <w:uiPriority w:val="99"/>
    <w:unhideWhenUsed/>
    <w:qFormat/>
    <w:rsid w:val="00C00CE6"/>
    <w:pPr>
      <w:tabs>
        <w:tab w:val="center" w:pos="4536"/>
        <w:tab w:val="right" w:pos="9072"/>
      </w:tabs>
      <w:spacing w:before="0" w:after="40" w:line="200" w:lineRule="exact"/>
    </w:pPr>
    <w:rPr>
      <w:rFonts w:ascii="Aptos Display" w:hAnsi="Aptos Display" w:cs="Times New Roman"/>
      <w:sz w:val="16"/>
    </w:rPr>
  </w:style>
  <w:style w:type="character" w:customStyle="1" w:styleId="FooterChar">
    <w:name w:val="Footer Char"/>
    <w:basedOn w:val="DefaultParagraphFont"/>
    <w:link w:val="Footer"/>
    <w:uiPriority w:val="99"/>
    <w:rsid w:val="00C00CE6"/>
    <w:rPr>
      <w:rFonts w:ascii="Aptos Display" w:hAnsi="Aptos Display" w:cs="Times New Roman"/>
      <w:sz w:val="16"/>
      <w:szCs w:val="20"/>
    </w:rPr>
  </w:style>
  <w:style w:type="character" w:styleId="Strong">
    <w:name w:val="Strong"/>
    <w:basedOn w:val="DefaultParagraphFont"/>
    <w:uiPriority w:val="22"/>
    <w:qFormat/>
    <w:rsid w:val="00C00CE6"/>
    <w:rPr>
      <w:b/>
      <w:bCs/>
    </w:rPr>
  </w:style>
  <w:style w:type="character" w:styleId="Hyperlink">
    <w:name w:val="Hyperlink"/>
    <w:basedOn w:val="DefaultParagraphFont"/>
    <w:uiPriority w:val="99"/>
    <w:unhideWhenUsed/>
    <w:rsid w:val="0052767C"/>
    <w:rPr>
      <w:b/>
      <w:color w:val="E3692A" w:themeColor="accent2"/>
      <w:u w:val="single"/>
    </w:rPr>
  </w:style>
  <w:style w:type="character" w:styleId="UnresolvedMention">
    <w:name w:val="Unresolved Mention"/>
    <w:basedOn w:val="DefaultParagraphFont"/>
    <w:uiPriority w:val="99"/>
    <w:semiHidden/>
    <w:unhideWhenUsed/>
    <w:rsid w:val="00E961B1"/>
    <w:rPr>
      <w:color w:val="605E5C"/>
      <w:shd w:val="clear" w:color="auto" w:fill="E1DFDD"/>
    </w:rPr>
  </w:style>
  <w:style w:type="character" w:styleId="PageNumber">
    <w:name w:val="page number"/>
    <w:basedOn w:val="DefaultParagraphFont"/>
    <w:uiPriority w:val="99"/>
    <w:semiHidden/>
    <w:unhideWhenUsed/>
    <w:rsid w:val="001F2597"/>
  </w:style>
  <w:style w:type="paragraph" w:customStyle="1" w:styleId="PageXofY">
    <w:name w:val="Page X of Y"/>
    <w:basedOn w:val="Footer"/>
    <w:autoRedefine/>
    <w:qFormat/>
    <w:rsid w:val="009F7185"/>
    <w:pPr>
      <w:tabs>
        <w:tab w:val="clear" w:pos="454"/>
        <w:tab w:val="clear" w:pos="907"/>
        <w:tab w:val="clear" w:pos="1361"/>
        <w:tab w:val="clear" w:pos="1814"/>
        <w:tab w:val="clear" w:pos="2268"/>
        <w:tab w:val="clear" w:pos="2722"/>
        <w:tab w:val="clear" w:pos="3175"/>
        <w:tab w:val="clear" w:pos="3629"/>
        <w:tab w:val="clear" w:pos="4082"/>
        <w:tab w:val="clear" w:pos="4536"/>
      </w:tabs>
    </w:pPr>
    <w:rPr>
      <w:rFonts w:asciiTheme="minorHAnsi" w:hAnsiTheme="minorHAnsi"/>
      <w:lang w:val="en-GB"/>
    </w:rPr>
  </w:style>
  <w:style w:type="table" w:styleId="GridTable1Light">
    <w:name w:val="Grid Table 1 Light"/>
    <w:basedOn w:val="TableNormal"/>
    <w:uiPriority w:val="46"/>
    <w:rsid w:val="0089689F"/>
    <w:pPr>
      <w:spacing w:after="0" w:line="240" w:lineRule="auto"/>
    </w:pPr>
    <w:tblPr>
      <w:tblStyleRowBandSize w:val="1"/>
      <w:tblStyleColBandSize w:val="1"/>
      <w:tblBorders>
        <w:top w:val="single" w:sz="4" w:space="0" w:color="A5B2BF" w:themeColor="text1" w:themeTint="66"/>
        <w:left w:val="single" w:sz="4" w:space="0" w:color="A5B2BF" w:themeColor="text1" w:themeTint="66"/>
        <w:bottom w:val="single" w:sz="4" w:space="0" w:color="A5B2BF" w:themeColor="text1" w:themeTint="66"/>
        <w:right w:val="single" w:sz="4" w:space="0" w:color="A5B2BF" w:themeColor="text1" w:themeTint="66"/>
        <w:insideH w:val="single" w:sz="4" w:space="0" w:color="A5B2BF" w:themeColor="text1" w:themeTint="66"/>
        <w:insideV w:val="single" w:sz="4" w:space="0" w:color="A5B2BF" w:themeColor="text1" w:themeTint="66"/>
      </w:tblBorders>
    </w:tblPr>
    <w:tblStylePr w:type="firstRow">
      <w:rPr>
        <w:b/>
        <w:bCs/>
      </w:rPr>
      <w:tblPr/>
      <w:tcPr>
        <w:tcBorders>
          <w:bottom w:val="single" w:sz="12" w:space="0" w:color="788C9F" w:themeColor="text1" w:themeTint="99"/>
        </w:tcBorders>
      </w:tcPr>
    </w:tblStylePr>
    <w:tblStylePr w:type="lastRow">
      <w:rPr>
        <w:b/>
        <w:bCs/>
      </w:rPr>
      <w:tblPr/>
      <w:tcPr>
        <w:tcBorders>
          <w:top w:val="double" w:sz="2" w:space="0" w:color="788C9F"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C00CE6"/>
    <w:rPr>
      <w:rFonts w:asciiTheme="majorHAnsi" w:eastAsiaTheme="majorEastAsia" w:hAnsiTheme="majorHAnsi" w:cstheme="majorBidi"/>
      <w:i/>
      <w:iCs/>
      <w:color w:val="4C5F30" w:themeColor="accent1" w:themeShade="BF"/>
      <w:sz w:val="20"/>
      <w:szCs w:val="20"/>
    </w:rPr>
  </w:style>
  <w:style w:type="character" w:customStyle="1" w:styleId="Heading5Char">
    <w:name w:val="Heading 5 Char"/>
    <w:basedOn w:val="DefaultParagraphFont"/>
    <w:link w:val="Heading5"/>
    <w:uiPriority w:val="9"/>
    <w:semiHidden/>
    <w:rsid w:val="00C00CE6"/>
    <w:rPr>
      <w:rFonts w:asciiTheme="majorHAnsi" w:eastAsiaTheme="majorEastAsia" w:hAnsiTheme="majorHAnsi" w:cstheme="majorBidi"/>
      <w:color w:val="4C5F30" w:themeColor="accent1" w:themeShade="BF"/>
      <w:sz w:val="20"/>
      <w:szCs w:val="20"/>
    </w:rPr>
  </w:style>
  <w:style w:type="character" w:customStyle="1" w:styleId="Heading6Char">
    <w:name w:val="Heading 6 Char"/>
    <w:basedOn w:val="DefaultParagraphFont"/>
    <w:link w:val="Heading6"/>
    <w:uiPriority w:val="9"/>
    <w:semiHidden/>
    <w:rsid w:val="00C00CE6"/>
    <w:rPr>
      <w:rFonts w:asciiTheme="majorHAnsi" w:eastAsiaTheme="majorEastAsia" w:hAnsiTheme="majorHAnsi" w:cstheme="majorBidi"/>
      <w:color w:val="323F20" w:themeColor="accent1" w:themeShade="7F"/>
      <w:sz w:val="20"/>
      <w:szCs w:val="20"/>
    </w:rPr>
  </w:style>
  <w:style w:type="character" w:customStyle="1" w:styleId="Heading7Char">
    <w:name w:val="Heading 7 Char"/>
    <w:basedOn w:val="DefaultParagraphFont"/>
    <w:link w:val="Heading7"/>
    <w:uiPriority w:val="9"/>
    <w:semiHidden/>
    <w:rsid w:val="00C00CE6"/>
    <w:rPr>
      <w:rFonts w:asciiTheme="majorHAnsi" w:eastAsiaTheme="majorEastAsia" w:hAnsiTheme="majorHAnsi" w:cstheme="majorBidi"/>
      <w:i/>
      <w:iCs/>
      <w:color w:val="323F20" w:themeColor="accent1" w:themeShade="7F"/>
      <w:sz w:val="20"/>
      <w:szCs w:val="20"/>
    </w:rPr>
  </w:style>
  <w:style w:type="character" w:customStyle="1" w:styleId="Heading8Char">
    <w:name w:val="Heading 8 Char"/>
    <w:basedOn w:val="DefaultParagraphFont"/>
    <w:link w:val="Heading8"/>
    <w:uiPriority w:val="9"/>
    <w:semiHidden/>
    <w:rsid w:val="00C00CE6"/>
    <w:rPr>
      <w:rFonts w:asciiTheme="majorHAnsi" w:eastAsiaTheme="majorEastAsia" w:hAnsiTheme="majorHAnsi" w:cstheme="majorBidi"/>
      <w:color w:val="4C5C6B" w:themeColor="text1" w:themeTint="D8"/>
      <w:sz w:val="21"/>
      <w:szCs w:val="21"/>
    </w:rPr>
  </w:style>
  <w:style w:type="character" w:customStyle="1" w:styleId="Heading9Char">
    <w:name w:val="Heading 9 Char"/>
    <w:basedOn w:val="DefaultParagraphFont"/>
    <w:link w:val="Heading9"/>
    <w:uiPriority w:val="9"/>
    <w:semiHidden/>
    <w:rsid w:val="00C00CE6"/>
    <w:rPr>
      <w:rFonts w:asciiTheme="majorHAnsi" w:eastAsiaTheme="majorEastAsia" w:hAnsiTheme="majorHAnsi" w:cstheme="majorBidi"/>
      <w:i/>
      <w:iCs/>
      <w:color w:val="4C5C6B" w:themeColor="text1" w:themeTint="D8"/>
      <w:sz w:val="21"/>
      <w:szCs w:val="21"/>
    </w:rPr>
  </w:style>
  <w:style w:type="paragraph" w:styleId="Caption">
    <w:name w:val="caption"/>
    <w:basedOn w:val="Normal"/>
    <w:next w:val="Normal"/>
    <w:uiPriority w:val="35"/>
    <w:semiHidden/>
    <w:unhideWhenUsed/>
    <w:qFormat/>
    <w:rsid w:val="00C00CE6"/>
    <w:pPr>
      <w:spacing w:before="0" w:after="200" w:line="240" w:lineRule="auto"/>
    </w:pPr>
    <w:rPr>
      <w:i/>
      <w:iCs/>
      <w:color w:val="3E5527" w:themeColor="text2"/>
      <w:sz w:val="18"/>
      <w:szCs w:val="18"/>
    </w:rPr>
  </w:style>
  <w:style w:type="character" w:styleId="Emphasis">
    <w:name w:val="Emphasis"/>
    <w:uiPriority w:val="20"/>
    <w:qFormat/>
    <w:rsid w:val="00C00CE6"/>
    <w:rPr>
      <w:i/>
      <w:iCs/>
    </w:rPr>
  </w:style>
  <w:style w:type="character" w:customStyle="1" w:styleId="NoSpacingChar">
    <w:name w:val="No Spacing Char"/>
    <w:basedOn w:val="DefaultParagraphFont"/>
    <w:link w:val="NoSpacing"/>
    <w:uiPriority w:val="1"/>
    <w:rsid w:val="00C00CE6"/>
    <w:rPr>
      <w:sz w:val="20"/>
      <w:szCs w:val="20"/>
    </w:rPr>
  </w:style>
  <w:style w:type="paragraph" w:styleId="Quote">
    <w:name w:val="Quote"/>
    <w:basedOn w:val="Normal"/>
    <w:next w:val="Normal"/>
    <w:link w:val="QuoteChar"/>
    <w:uiPriority w:val="29"/>
    <w:qFormat/>
    <w:rsid w:val="0052767C"/>
    <w:pPr>
      <w:spacing w:before="360" w:after="360" w:line="240" w:lineRule="auto"/>
    </w:pPr>
    <w:rPr>
      <w:b/>
      <w:iCs/>
      <w:color w:val="667F41" w:themeColor="accent1"/>
      <w:sz w:val="28"/>
    </w:rPr>
  </w:style>
  <w:style w:type="character" w:customStyle="1" w:styleId="QuoteChar">
    <w:name w:val="Quote Char"/>
    <w:basedOn w:val="DefaultParagraphFont"/>
    <w:link w:val="Quote"/>
    <w:uiPriority w:val="29"/>
    <w:rsid w:val="0052767C"/>
    <w:rPr>
      <w:b/>
      <w:iCs/>
      <w:color w:val="667F41" w:themeColor="accent1"/>
      <w:sz w:val="28"/>
      <w:szCs w:val="20"/>
    </w:rPr>
  </w:style>
  <w:style w:type="paragraph" w:styleId="IntenseQuote">
    <w:name w:val="Intense Quote"/>
    <w:basedOn w:val="Normal"/>
    <w:next w:val="Normal"/>
    <w:link w:val="IntenseQuoteChar"/>
    <w:uiPriority w:val="30"/>
    <w:qFormat/>
    <w:rsid w:val="00C00CE6"/>
    <w:pPr>
      <w:pBdr>
        <w:top w:val="single" w:sz="4" w:space="10" w:color="667F41" w:themeColor="accent1"/>
        <w:bottom w:val="single" w:sz="4" w:space="10" w:color="667F41" w:themeColor="accent1"/>
      </w:pBdr>
      <w:spacing w:before="360" w:after="360"/>
      <w:ind w:left="864" w:right="864"/>
      <w:jc w:val="center"/>
    </w:pPr>
    <w:rPr>
      <w:i/>
      <w:iCs/>
      <w:color w:val="667F41" w:themeColor="accent1"/>
    </w:rPr>
  </w:style>
  <w:style w:type="character" w:customStyle="1" w:styleId="IntenseQuoteChar">
    <w:name w:val="Intense Quote Char"/>
    <w:basedOn w:val="DefaultParagraphFont"/>
    <w:link w:val="IntenseQuote"/>
    <w:uiPriority w:val="30"/>
    <w:rsid w:val="00C00CE6"/>
    <w:rPr>
      <w:i/>
      <w:iCs/>
      <w:color w:val="667F41" w:themeColor="accent1"/>
      <w:sz w:val="20"/>
      <w:szCs w:val="20"/>
    </w:rPr>
  </w:style>
  <w:style w:type="character" w:styleId="SubtleEmphasis">
    <w:name w:val="Subtle Emphasis"/>
    <w:uiPriority w:val="19"/>
    <w:qFormat/>
    <w:rsid w:val="00C00CE6"/>
    <w:rPr>
      <w:i/>
      <w:iCs/>
      <w:color w:val="5C6F81" w:themeColor="text1" w:themeTint="BF"/>
    </w:rPr>
  </w:style>
  <w:style w:type="character" w:styleId="IntenseEmphasis">
    <w:name w:val="Intense Emphasis"/>
    <w:uiPriority w:val="21"/>
    <w:qFormat/>
    <w:rsid w:val="00C00CE6"/>
    <w:rPr>
      <w:i/>
      <w:iCs/>
      <w:color w:val="667F41" w:themeColor="accent1"/>
    </w:rPr>
  </w:style>
  <w:style w:type="character" w:styleId="SubtleReference">
    <w:name w:val="Subtle Reference"/>
    <w:uiPriority w:val="31"/>
    <w:qFormat/>
    <w:rsid w:val="00C00CE6"/>
    <w:rPr>
      <w:smallCaps/>
      <w:color w:val="6D8397" w:themeColor="text1" w:themeTint="A5"/>
    </w:rPr>
  </w:style>
  <w:style w:type="character" w:styleId="IntenseReference">
    <w:name w:val="Intense Reference"/>
    <w:uiPriority w:val="32"/>
    <w:qFormat/>
    <w:rsid w:val="00C00CE6"/>
    <w:rPr>
      <w:b/>
      <w:bCs/>
      <w:smallCaps/>
      <w:color w:val="667F41" w:themeColor="accent1"/>
      <w:spacing w:val="5"/>
    </w:rPr>
  </w:style>
  <w:style w:type="character" w:styleId="BookTitle">
    <w:name w:val="Book Title"/>
    <w:uiPriority w:val="33"/>
    <w:qFormat/>
    <w:rsid w:val="00C00CE6"/>
    <w:rPr>
      <w:b/>
      <w:bCs/>
      <w:i/>
      <w:iCs/>
      <w:spacing w:val="5"/>
    </w:rPr>
  </w:style>
  <w:style w:type="paragraph" w:styleId="TOCHeading">
    <w:name w:val="TOC Heading"/>
    <w:basedOn w:val="Heading1"/>
    <w:next w:val="Normal"/>
    <w:uiPriority w:val="39"/>
    <w:semiHidden/>
    <w:unhideWhenUsed/>
    <w:qFormat/>
    <w:rsid w:val="00C00CE6"/>
    <w:pPr>
      <w:spacing w:before="240" w:after="0"/>
      <w:outlineLvl w:val="9"/>
    </w:pPr>
    <w:rPr>
      <w:color w:val="4C5F30" w:themeColor="accent1" w:themeShade="BF"/>
      <w:sz w:val="32"/>
      <w:szCs w:val="32"/>
    </w:rPr>
  </w:style>
  <w:style w:type="table" w:styleId="PlainTable4">
    <w:name w:val="Plain Table 4"/>
    <w:basedOn w:val="TableNormal"/>
    <w:uiPriority w:val="44"/>
    <w:rsid w:val="00517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517D65"/>
    <w:pPr>
      <w:spacing w:after="0" w:line="240" w:lineRule="auto"/>
    </w:pPr>
    <w:tblPr>
      <w:tblStyleRowBandSize w:val="1"/>
      <w:tblStyleColBandSize w:val="1"/>
      <w:tblBorders>
        <w:top w:val="single" w:sz="2" w:space="0" w:color="A5BE80" w:themeColor="accent1" w:themeTint="99"/>
        <w:bottom w:val="single" w:sz="2" w:space="0" w:color="A5BE80" w:themeColor="accent1" w:themeTint="99"/>
        <w:insideH w:val="single" w:sz="2" w:space="0" w:color="A5BE80" w:themeColor="accent1" w:themeTint="99"/>
        <w:insideV w:val="single" w:sz="2" w:space="0" w:color="A5BE80" w:themeColor="accent1" w:themeTint="99"/>
      </w:tblBorders>
    </w:tblPr>
    <w:tblStylePr w:type="firstRow">
      <w:rPr>
        <w:b/>
        <w:bCs/>
      </w:rPr>
      <w:tblPr/>
      <w:tcPr>
        <w:tcBorders>
          <w:top w:val="nil"/>
          <w:bottom w:val="single" w:sz="12" w:space="0" w:color="A5BE80" w:themeColor="accent1" w:themeTint="99"/>
          <w:insideH w:val="nil"/>
          <w:insideV w:val="nil"/>
        </w:tcBorders>
        <w:shd w:val="clear" w:color="auto" w:fill="FFFFFF" w:themeFill="background1"/>
      </w:tcPr>
    </w:tblStylePr>
    <w:tblStylePr w:type="lastRow">
      <w:rPr>
        <w:b/>
        <w:bCs/>
      </w:rPr>
      <w:tblPr/>
      <w:tcPr>
        <w:tcBorders>
          <w:top w:val="double" w:sz="2" w:space="0" w:color="A5BE8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9D4" w:themeFill="accent1" w:themeFillTint="33"/>
      </w:tcPr>
    </w:tblStylePr>
    <w:tblStylePr w:type="band1Horz">
      <w:tblPr/>
      <w:tcPr>
        <w:shd w:val="clear" w:color="auto" w:fill="E1E9D4" w:themeFill="accent1" w:themeFillTint="33"/>
      </w:tcPr>
    </w:tblStylePr>
  </w:style>
  <w:style w:type="table" w:styleId="GridTable2-Accent2">
    <w:name w:val="Grid Table 2 Accent 2"/>
    <w:basedOn w:val="TableNormal"/>
    <w:uiPriority w:val="47"/>
    <w:rsid w:val="00517D65"/>
    <w:pPr>
      <w:spacing w:after="0" w:line="240" w:lineRule="auto"/>
    </w:pPr>
    <w:tblPr>
      <w:tblStyleRowBandSize w:val="1"/>
      <w:tblStyleColBandSize w:val="1"/>
      <w:tblBorders>
        <w:top w:val="single" w:sz="2" w:space="0" w:color="EEA47F" w:themeColor="accent2" w:themeTint="99"/>
        <w:bottom w:val="single" w:sz="2" w:space="0" w:color="EEA47F" w:themeColor="accent2" w:themeTint="99"/>
        <w:insideH w:val="single" w:sz="2" w:space="0" w:color="EEA47F" w:themeColor="accent2" w:themeTint="99"/>
        <w:insideV w:val="single" w:sz="2" w:space="0" w:color="EEA47F" w:themeColor="accent2" w:themeTint="99"/>
      </w:tblBorders>
    </w:tblPr>
    <w:tblStylePr w:type="firstRow">
      <w:rPr>
        <w:b/>
        <w:bCs/>
      </w:rPr>
      <w:tblPr/>
      <w:tcPr>
        <w:tcBorders>
          <w:top w:val="nil"/>
          <w:bottom w:val="single" w:sz="12" w:space="0" w:color="EEA47F" w:themeColor="accent2" w:themeTint="99"/>
          <w:insideH w:val="nil"/>
          <w:insideV w:val="nil"/>
        </w:tcBorders>
        <w:shd w:val="clear" w:color="auto" w:fill="FFFFFF" w:themeFill="background1"/>
      </w:tcPr>
    </w:tblStylePr>
    <w:tblStylePr w:type="lastRow">
      <w:rPr>
        <w:b/>
        <w:bCs/>
      </w:rPr>
      <w:tblPr/>
      <w:tcPr>
        <w:tcBorders>
          <w:top w:val="double" w:sz="2" w:space="0" w:color="EEA47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0D4" w:themeFill="accent2" w:themeFillTint="33"/>
      </w:tcPr>
    </w:tblStylePr>
    <w:tblStylePr w:type="band1Horz">
      <w:tblPr/>
      <w:tcPr>
        <w:shd w:val="clear" w:color="auto" w:fill="F9E0D4" w:themeFill="accent2" w:themeFillTint="33"/>
      </w:tcPr>
    </w:tblStylePr>
  </w:style>
  <w:style w:type="table" w:styleId="GridTable3">
    <w:name w:val="Grid Table 3"/>
    <w:basedOn w:val="TableNormal"/>
    <w:uiPriority w:val="48"/>
    <w:rsid w:val="00517D65"/>
    <w:pPr>
      <w:spacing w:after="0" w:line="240" w:lineRule="auto"/>
    </w:pPr>
    <w:tblPr>
      <w:tblStyleRowBandSize w:val="1"/>
      <w:tblStyleColBandSize w:val="1"/>
      <w:tblBorders>
        <w:top w:val="single" w:sz="4" w:space="0" w:color="788C9F" w:themeColor="text1" w:themeTint="99"/>
        <w:left w:val="single" w:sz="4" w:space="0" w:color="788C9F" w:themeColor="text1" w:themeTint="99"/>
        <w:bottom w:val="single" w:sz="4" w:space="0" w:color="788C9F" w:themeColor="text1" w:themeTint="99"/>
        <w:right w:val="single" w:sz="4" w:space="0" w:color="788C9F" w:themeColor="text1" w:themeTint="99"/>
        <w:insideH w:val="single" w:sz="4" w:space="0" w:color="788C9F" w:themeColor="text1" w:themeTint="99"/>
        <w:insideV w:val="single" w:sz="4" w:space="0" w:color="788C9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8DF" w:themeFill="text1" w:themeFillTint="33"/>
      </w:tcPr>
    </w:tblStylePr>
    <w:tblStylePr w:type="band1Horz">
      <w:tblPr/>
      <w:tcPr>
        <w:shd w:val="clear" w:color="auto" w:fill="D2D8DF" w:themeFill="text1" w:themeFillTint="33"/>
      </w:tcPr>
    </w:tblStylePr>
    <w:tblStylePr w:type="neCell">
      <w:tblPr/>
      <w:tcPr>
        <w:tcBorders>
          <w:bottom w:val="single" w:sz="4" w:space="0" w:color="788C9F" w:themeColor="text1" w:themeTint="99"/>
        </w:tcBorders>
      </w:tcPr>
    </w:tblStylePr>
    <w:tblStylePr w:type="nwCell">
      <w:tblPr/>
      <w:tcPr>
        <w:tcBorders>
          <w:bottom w:val="single" w:sz="4" w:space="0" w:color="788C9F" w:themeColor="text1" w:themeTint="99"/>
        </w:tcBorders>
      </w:tcPr>
    </w:tblStylePr>
    <w:tblStylePr w:type="seCell">
      <w:tblPr/>
      <w:tcPr>
        <w:tcBorders>
          <w:top w:val="single" w:sz="4" w:space="0" w:color="788C9F" w:themeColor="text1" w:themeTint="99"/>
        </w:tcBorders>
      </w:tcPr>
    </w:tblStylePr>
    <w:tblStylePr w:type="swCell">
      <w:tblPr/>
      <w:tcPr>
        <w:tcBorders>
          <w:top w:val="single" w:sz="4" w:space="0" w:color="788C9F" w:themeColor="text1" w:themeTint="99"/>
        </w:tcBorders>
      </w:tcPr>
    </w:tblStylePr>
  </w:style>
  <w:style w:type="table" w:customStyle="1" w:styleId="ACRRMletterhead">
    <w:name w:val="ACRRM letterhead"/>
    <w:basedOn w:val="TableNormal"/>
    <w:uiPriority w:val="99"/>
    <w:rsid w:val="00997866"/>
    <w:pPr>
      <w:spacing w:after="0" w:line="240" w:lineRule="auto"/>
    </w:pPr>
    <w:rPr>
      <w:color w:val="1A1F24" w:themeColor="text1" w:themeShade="80"/>
      <w:sz w:val="20"/>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57" w:type="dxa"/>
        <w:bottom w:w="57" w:type="dxa"/>
      </w:tcMar>
    </w:tcPr>
    <w:tblStylePr w:type="firstRow">
      <w:rPr>
        <w:rFonts w:asciiTheme="majorHAnsi" w:hAnsiTheme="majorHAnsi"/>
        <w:b/>
        <w:color w:val="FFFFFF" w:themeColor="background1"/>
        <w:sz w:val="20"/>
      </w:rPr>
      <w:tblPr/>
      <w:tcPr>
        <w:shd w:val="clear" w:color="auto" w:fill="3E5527" w:themeFill="text2"/>
      </w:tcPr>
    </w:tblStylePr>
    <w:tblStylePr w:type="lastRow">
      <w:rPr>
        <w:b/>
      </w:rPr>
      <w:tblPr/>
      <w:tcPr>
        <w:tcBorders>
          <w:top w:val="single" w:sz="24" w:space="0" w:color="3E5527" w:themeColor="text2"/>
        </w:tcBorders>
        <w:shd w:val="clear" w:color="auto" w:fill="FFFFFF" w:themeFill="background1"/>
      </w:tcPr>
    </w:tblStylePr>
    <w:tblStylePr w:type="firstCol">
      <w:rPr>
        <w:rFonts w:asciiTheme="majorHAnsi" w:hAnsiTheme="majorHAnsi"/>
        <w:b/>
        <w:sz w:val="20"/>
      </w:rPr>
      <w:tblPr/>
      <w:tcPr>
        <w:shd w:val="clear" w:color="auto" w:fill="F0EFDF" w:themeFill="background2"/>
      </w:tcPr>
    </w:tblStylePr>
    <w:tblStylePr w:type="band1Horz">
      <w:tblPr/>
      <w:tcPr>
        <w:shd w:val="clear" w:color="auto" w:fill="FFFFFF" w:themeFill="background1"/>
      </w:tcPr>
    </w:tblStylePr>
    <w:tblStylePr w:type="band2Horz">
      <w:tblPr/>
      <w:tcPr>
        <w:shd w:val="clear" w:color="auto" w:fill="D8E6CA" w:themeFill="text2" w:themeFillTint="33"/>
      </w:tcPr>
    </w:tblStylePr>
  </w:style>
  <w:style w:type="paragraph" w:customStyle="1" w:styleId="NumberingHeading1">
    <w:name w:val="Numbering Heading 1"/>
    <w:basedOn w:val="Heading1"/>
    <w:next w:val="Normal"/>
    <w:autoRedefine/>
    <w:qFormat/>
    <w:rsid w:val="00882A22"/>
    <w:pPr>
      <w:numPr>
        <w:numId w:val="7"/>
      </w:numPr>
    </w:pPr>
    <w:rPr>
      <w:b/>
      <w:sz w:val="21"/>
    </w:rPr>
  </w:style>
  <w:style w:type="paragraph" w:customStyle="1" w:styleId="NumberingHeading2">
    <w:name w:val="Numbering Heading 2"/>
    <w:basedOn w:val="Heading2"/>
    <w:autoRedefine/>
    <w:qFormat/>
    <w:rsid w:val="00882A22"/>
    <w:pPr>
      <w:numPr>
        <w:ilvl w:val="1"/>
        <w:numId w:val="7"/>
      </w:numPr>
    </w:pPr>
    <w:rPr>
      <w:b/>
      <w:sz w:val="21"/>
    </w:rPr>
  </w:style>
  <w:style w:type="paragraph" w:customStyle="1" w:styleId="NumberingHeading3">
    <w:name w:val="Numbering Heading 3"/>
    <w:basedOn w:val="Heading3"/>
    <w:autoRedefine/>
    <w:qFormat/>
    <w:rsid w:val="00882A22"/>
    <w:pPr>
      <w:numPr>
        <w:ilvl w:val="2"/>
        <w:numId w:val="7"/>
      </w:numPr>
    </w:pPr>
  </w:style>
  <w:style w:type="numbering" w:customStyle="1" w:styleId="CurrentList1">
    <w:name w:val="Current List1"/>
    <w:uiPriority w:val="99"/>
    <w:rsid w:val="008271BF"/>
    <w:pPr>
      <w:numPr>
        <w:numId w:val="1"/>
      </w:numPr>
    </w:pPr>
  </w:style>
  <w:style w:type="numbering" w:customStyle="1" w:styleId="CurrentList2">
    <w:name w:val="Current List2"/>
    <w:uiPriority w:val="99"/>
    <w:rsid w:val="008271BF"/>
    <w:pPr>
      <w:numPr>
        <w:numId w:val="2"/>
      </w:numPr>
    </w:pPr>
  </w:style>
  <w:style w:type="numbering" w:customStyle="1" w:styleId="CurrentList3">
    <w:name w:val="Current List3"/>
    <w:uiPriority w:val="99"/>
    <w:rsid w:val="008271BF"/>
    <w:pPr>
      <w:numPr>
        <w:numId w:val="3"/>
      </w:numPr>
    </w:pPr>
  </w:style>
  <w:style w:type="numbering" w:customStyle="1" w:styleId="CurrentList4">
    <w:name w:val="Current List4"/>
    <w:uiPriority w:val="99"/>
    <w:rsid w:val="005F1431"/>
    <w:pPr>
      <w:numPr>
        <w:numId w:val="4"/>
      </w:numPr>
    </w:pPr>
  </w:style>
  <w:style w:type="numbering" w:customStyle="1" w:styleId="CurrentList5">
    <w:name w:val="Current List5"/>
    <w:uiPriority w:val="99"/>
    <w:rsid w:val="005F1431"/>
    <w:pPr>
      <w:numPr>
        <w:numId w:val="5"/>
      </w:numPr>
    </w:pPr>
  </w:style>
  <w:style w:type="numbering" w:customStyle="1" w:styleId="CurrentList6">
    <w:name w:val="Current List6"/>
    <w:uiPriority w:val="99"/>
    <w:rsid w:val="005F1431"/>
    <w:pPr>
      <w:numPr>
        <w:numId w:val="6"/>
      </w:numPr>
    </w:pPr>
  </w:style>
  <w:style w:type="numbering" w:customStyle="1" w:styleId="CurrentList7">
    <w:name w:val="Current List7"/>
    <w:uiPriority w:val="99"/>
    <w:rsid w:val="005F1431"/>
    <w:pPr>
      <w:numPr>
        <w:numId w:val="8"/>
      </w:numPr>
    </w:pPr>
  </w:style>
  <w:style w:type="numbering" w:customStyle="1" w:styleId="CurrentList8">
    <w:name w:val="Current List8"/>
    <w:uiPriority w:val="99"/>
    <w:rsid w:val="005F1431"/>
    <w:pPr>
      <w:numPr>
        <w:numId w:val="9"/>
      </w:numPr>
    </w:pPr>
  </w:style>
  <w:style w:type="numbering" w:customStyle="1" w:styleId="CurrentList9">
    <w:name w:val="Current List9"/>
    <w:uiPriority w:val="99"/>
    <w:rsid w:val="005F1431"/>
    <w:pPr>
      <w:numPr>
        <w:numId w:val="10"/>
      </w:numPr>
    </w:pPr>
  </w:style>
  <w:style w:type="numbering" w:customStyle="1" w:styleId="CurrentList10">
    <w:name w:val="Current List10"/>
    <w:uiPriority w:val="99"/>
    <w:rsid w:val="00433D91"/>
    <w:pPr>
      <w:numPr>
        <w:numId w:val="11"/>
      </w:numPr>
    </w:pPr>
  </w:style>
  <w:style w:type="numbering" w:customStyle="1" w:styleId="CurrentList11">
    <w:name w:val="Current List11"/>
    <w:uiPriority w:val="99"/>
    <w:rsid w:val="00433D91"/>
    <w:pPr>
      <w:numPr>
        <w:numId w:val="12"/>
      </w:numPr>
    </w:pPr>
  </w:style>
  <w:style w:type="numbering" w:customStyle="1" w:styleId="CurrentList12">
    <w:name w:val="Current List12"/>
    <w:uiPriority w:val="99"/>
    <w:rsid w:val="00433D91"/>
    <w:pPr>
      <w:numPr>
        <w:numId w:val="13"/>
      </w:numPr>
    </w:pPr>
  </w:style>
  <w:style w:type="numbering" w:customStyle="1" w:styleId="CurrentList13">
    <w:name w:val="Current List13"/>
    <w:uiPriority w:val="99"/>
    <w:rsid w:val="00433D91"/>
    <w:pPr>
      <w:numPr>
        <w:numId w:val="14"/>
      </w:numPr>
    </w:pPr>
  </w:style>
  <w:style w:type="numbering" w:customStyle="1" w:styleId="CurrentList14">
    <w:name w:val="Current List14"/>
    <w:uiPriority w:val="99"/>
    <w:rsid w:val="00E003DB"/>
    <w:pPr>
      <w:numPr>
        <w:numId w:val="15"/>
      </w:numPr>
    </w:pPr>
  </w:style>
  <w:style w:type="numbering" w:customStyle="1" w:styleId="CurrentList15">
    <w:name w:val="Current List15"/>
    <w:uiPriority w:val="99"/>
    <w:rsid w:val="00E003DB"/>
    <w:pPr>
      <w:numPr>
        <w:numId w:val="16"/>
      </w:numPr>
    </w:pPr>
  </w:style>
  <w:style w:type="numbering" w:customStyle="1" w:styleId="CurrentList16">
    <w:name w:val="Current List16"/>
    <w:uiPriority w:val="99"/>
    <w:rsid w:val="00E003DB"/>
    <w:pPr>
      <w:numPr>
        <w:numId w:val="17"/>
      </w:numPr>
    </w:pPr>
  </w:style>
  <w:style w:type="numbering" w:customStyle="1" w:styleId="CurrentList17">
    <w:name w:val="Current List17"/>
    <w:uiPriority w:val="99"/>
    <w:rsid w:val="00E003DB"/>
    <w:pPr>
      <w:numPr>
        <w:numId w:val="18"/>
      </w:numPr>
    </w:pPr>
  </w:style>
  <w:style w:type="numbering" w:customStyle="1" w:styleId="CurrentList18">
    <w:name w:val="Current List18"/>
    <w:uiPriority w:val="99"/>
    <w:rsid w:val="00773358"/>
    <w:pPr>
      <w:numPr>
        <w:numId w:val="19"/>
      </w:numPr>
    </w:pPr>
  </w:style>
  <w:style w:type="numbering" w:customStyle="1" w:styleId="CurrentList19">
    <w:name w:val="Current List19"/>
    <w:uiPriority w:val="99"/>
    <w:rsid w:val="00773358"/>
    <w:pPr>
      <w:numPr>
        <w:numId w:val="20"/>
      </w:numPr>
    </w:pPr>
  </w:style>
  <w:style w:type="numbering" w:customStyle="1" w:styleId="CurrentList20">
    <w:name w:val="Current List20"/>
    <w:uiPriority w:val="99"/>
    <w:rsid w:val="00773358"/>
    <w:pPr>
      <w:numPr>
        <w:numId w:val="21"/>
      </w:numPr>
    </w:pPr>
  </w:style>
  <w:style w:type="numbering" w:customStyle="1" w:styleId="CurrentList21">
    <w:name w:val="Current List21"/>
    <w:uiPriority w:val="99"/>
    <w:rsid w:val="008B13E8"/>
    <w:pPr>
      <w:numPr>
        <w:numId w:val="22"/>
      </w:numPr>
    </w:pPr>
  </w:style>
  <w:style w:type="numbering" w:customStyle="1" w:styleId="CurrentList22">
    <w:name w:val="Current List22"/>
    <w:uiPriority w:val="99"/>
    <w:rsid w:val="008B13E8"/>
    <w:pPr>
      <w:numPr>
        <w:numId w:val="23"/>
      </w:numPr>
    </w:pPr>
  </w:style>
  <w:style w:type="paragraph" w:styleId="ListNumber">
    <w:name w:val="List Number"/>
    <w:basedOn w:val="Normal"/>
    <w:uiPriority w:val="99"/>
    <w:unhideWhenUsed/>
    <w:rsid w:val="005F14D2"/>
    <w:pPr>
      <w:numPr>
        <w:numId w:val="50"/>
      </w:numPr>
      <w:contextualSpacing/>
    </w:pPr>
  </w:style>
  <w:style w:type="paragraph" w:customStyle="1" w:styleId="NumberedListACRRM2024">
    <w:name w:val="Numbered List ACRRM 2024"/>
    <w:basedOn w:val="Normal"/>
    <w:autoRedefine/>
    <w:uiPriority w:val="8"/>
    <w:qFormat/>
    <w:rsid w:val="00473FB9"/>
    <w:pPr>
      <w:numPr>
        <w:numId w:val="24"/>
      </w:numPr>
      <w:tabs>
        <w:tab w:val="clear" w:pos="454"/>
        <w:tab w:val="clear" w:pos="907"/>
        <w:tab w:val="clear" w:pos="1361"/>
        <w:tab w:val="clear" w:pos="1814"/>
        <w:tab w:val="clear" w:pos="2268"/>
        <w:tab w:val="clear" w:pos="2722"/>
        <w:tab w:val="clear" w:pos="3175"/>
        <w:tab w:val="clear" w:pos="3629"/>
        <w:tab w:val="clear" w:pos="4082"/>
        <w:tab w:val="clear" w:pos="4536"/>
      </w:tabs>
      <w:suppressAutoHyphens/>
      <w:spacing w:before="120" w:after="360" w:line="360" w:lineRule="auto"/>
      <w:contextualSpacing/>
    </w:pPr>
    <w:rPr>
      <w:rFonts w:ascii="Aptos Light" w:eastAsiaTheme="majorEastAsia" w:hAnsi="Aptos Light" w:cs="Times New Roman (Headings CS)"/>
      <w:kern w:val="2"/>
      <w:szCs w:val="28"/>
      <w14:ligatures w14:val="standardContextual"/>
    </w:rPr>
  </w:style>
  <w:style w:type="numbering" w:customStyle="1" w:styleId="CurrentList23">
    <w:name w:val="Current List23"/>
    <w:uiPriority w:val="99"/>
    <w:rsid w:val="00473FB9"/>
    <w:pPr>
      <w:numPr>
        <w:numId w:val="25"/>
      </w:numPr>
    </w:pPr>
  </w:style>
  <w:style w:type="numbering" w:customStyle="1" w:styleId="CurrentList24">
    <w:name w:val="Current List24"/>
    <w:uiPriority w:val="99"/>
    <w:rsid w:val="00473FB9"/>
    <w:pPr>
      <w:numPr>
        <w:numId w:val="26"/>
      </w:numPr>
    </w:pPr>
  </w:style>
  <w:style w:type="numbering" w:customStyle="1" w:styleId="CurrentList25">
    <w:name w:val="Current List25"/>
    <w:uiPriority w:val="99"/>
    <w:rsid w:val="00473FB9"/>
    <w:pPr>
      <w:numPr>
        <w:numId w:val="27"/>
      </w:numPr>
    </w:pPr>
  </w:style>
  <w:style w:type="numbering" w:customStyle="1" w:styleId="CurrentList26">
    <w:name w:val="Current List26"/>
    <w:uiPriority w:val="99"/>
    <w:rsid w:val="00815C7E"/>
    <w:pPr>
      <w:numPr>
        <w:numId w:val="28"/>
      </w:numPr>
    </w:pPr>
  </w:style>
  <w:style w:type="numbering" w:customStyle="1" w:styleId="CurrentList27">
    <w:name w:val="Current List27"/>
    <w:uiPriority w:val="99"/>
    <w:rsid w:val="00815C7E"/>
    <w:pPr>
      <w:numPr>
        <w:numId w:val="29"/>
      </w:numPr>
    </w:pPr>
  </w:style>
  <w:style w:type="numbering" w:customStyle="1" w:styleId="CurrentList28">
    <w:name w:val="Current List28"/>
    <w:uiPriority w:val="99"/>
    <w:rsid w:val="00DD680F"/>
    <w:pPr>
      <w:numPr>
        <w:numId w:val="31"/>
      </w:numPr>
    </w:pPr>
  </w:style>
  <w:style w:type="numbering" w:customStyle="1" w:styleId="CurrentList29">
    <w:name w:val="Current List29"/>
    <w:uiPriority w:val="99"/>
    <w:rsid w:val="00A048D8"/>
    <w:pPr>
      <w:numPr>
        <w:numId w:val="30"/>
      </w:numPr>
    </w:pPr>
  </w:style>
  <w:style w:type="numbering" w:customStyle="1" w:styleId="CurrentList30">
    <w:name w:val="Current List30"/>
    <w:uiPriority w:val="99"/>
    <w:rsid w:val="00DD680F"/>
    <w:pPr>
      <w:numPr>
        <w:numId w:val="32"/>
      </w:numPr>
    </w:pPr>
  </w:style>
  <w:style w:type="numbering" w:customStyle="1" w:styleId="CurrentList31">
    <w:name w:val="Current List31"/>
    <w:uiPriority w:val="99"/>
    <w:rsid w:val="00DD680F"/>
    <w:pPr>
      <w:numPr>
        <w:numId w:val="33"/>
      </w:numPr>
    </w:pPr>
  </w:style>
  <w:style w:type="numbering" w:customStyle="1" w:styleId="CurrentList32">
    <w:name w:val="Current List32"/>
    <w:uiPriority w:val="99"/>
    <w:rsid w:val="00305724"/>
    <w:pPr>
      <w:numPr>
        <w:numId w:val="34"/>
      </w:numPr>
    </w:pPr>
  </w:style>
  <w:style w:type="numbering" w:customStyle="1" w:styleId="CurrentList33">
    <w:name w:val="Current List33"/>
    <w:uiPriority w:val="99"/>
    <w:rsid w:val="00305724"/>
    <w:pPr>
      <w:numPr>
        <w:numId w:val="35"/>
      </w:numPr>
    </w:pPr>
  </w:style>
  <w:style w:type="numbering" w:customStyle="1" w:styleId="CurrentList34">
    <w:name w:val="Current List34"/>
    <w:uiPriority w:val="99"/>
    <w:rsid w:val="00305724"/>
    <w:pPr>
      <w:numPr>
        <w:numId w:val="36"/>
      </w:numPr>
    </w:pPr>
  </w:style>
  <w:style w:type="numbering" w:customStyle="1" w:styleId="CurrentList35">
    <w:name w:val="Current List35"/>
    <w:uiPriority w:val="99"/>
    <w:rsid w:val="00305724"/>
    <w:pPr>
      <w:numPr>
        <w:numId w:val="37"/>
      </w:numPr>
    </w:pPr>
  </w:style>
  <w:style w:type="numbering" w:customStyle="1" w:styleId="CurrentList36">
    <w:name w:val="Current List36"/>
    <w:uiPriority w:val="99"/>
    <w:rsid w:val="0016315C"/>
    <w:pPr>
      <w:numPr>
        <w:numId w:val="38"/>
      </w:numPr>
    </w:pPr>
  </w:style>
  <w:style w:type="numbering" w:customStyle="1" w:styleId="CurrentList37">
    <w:name w:val="Current List37"/>
    <w:uiPriority w:val="99"/>
    <w:rsid w:val="007A78EB"/>
    <w:pPr>
      <w:numPr>
        <w:numId w:val="39"/>
      </w:numPr>
    </w:pPr>
  </w:style>
  <w:style w:type="numbering" w:customStyle="1" w:styleId="CurrentList38">
    <w:name w:val="Current List38"/>
    <w:uiPriority w:val="99"/>
    <w:rsid w:val="007A78EB"/>
    <w:pPr>
      <w:numPr>
        <w:numId w:val="40"/>
      </w:numPr>
    </w:pPr>
  </w:style>
  <w:style w:type="numbering" w:customStyle="1" w:styleId="CurrentList39">
    <w:name w:val="Current List39"/>
    <w:uiPriority w:val="99"/>
    <w:rsid w:val="003A7819"/>
    <w:pPr>
      <w:numPr>
        <w:numId w:val="41"/>
      </w:numPr>
    </w:pPr>
  </w:style>
  <w:style w:type="numbering" w:customStyle="1" w:styleId="CurrentList40">
    <w:name w:val="Current List40"/>
    <w:uiPriority w:val="99"/>
    <w:rsid w:val="003A7819"/>
    <w:pPr>
      <w:numPr>
        <w:numId w:val="42"/>
      </w:numPr>
    </w:pPr>
  </w:style>
  <w:style w:type="numbering" w:customStyle="1" w:styleId="CurrentList41">
    <w:name w:val="Current List41"/>
    <w:uiPriority w:val="99"/>
    <w:rsid w:val="005F1AE8"/>
    <w:pPr>
      <w:numPr>
        <w:numId w:val="43"/>
      </w:numPr>
    </w:pPr>
  </w:style>
  <w:style w:type="numbering" w:customStyle="1" w:styleId="CurrentList42">
    <w:name w:val="Current List42"/>
    <w:uiPriority w:val="99"/>
    <w:rsid w:val="005F1AE8"/>
    <w:pPr>
      <w:numPr>
        <w:numId w:val="44"/>
      </w:numPr>
    </w:pPr>
  </w:style>
  <w:style w:type="numbering" w:customStyle="1" w:styleId="CurrentList43">
    <w:name w:val="Current List43"/>
    <w:uiPriority w:val="99"/>
    <w:rsid w:val="005F1AE8"/>
    <w:pPr>
      <w:numPr>
        <w:numId w:val="45"/>
      </w:numPr>
    </w:pPr>
  </w:style>
  <w:style w:type="paragraph" w:styleId="ListBullet">
    <w:name w:val="List Bullet"/>
    <w:aliases w:val="List Bullet 1"/>
    <w:basedOn w:val="Normal"/>
    <w:next w:val="Normal"/>
    <w:uiPriority w:val="99"/>
    <w:unhideWhenUsed/>
    <w:qFormat/>
    <w:rsid w:val="001A26EC"/>
    <w:pPr>
      <w:numPr>
        <w:numId w:val="46"/>
      </w:numPr>
      <w:spacing w:before="40" w:after="40"/>
    </w:pPr>
  </w:style>
  <w:style w:type="paragraph" w:styleId="ListBullet2">
    <w:name w:val="List Bullet 2"/>
    <w:basedOn w:val="Normal"/>
    <w:uiPriority w:val="99"/>
    <w:unhideWhenUsed/>
    <w:rsid w:val="001A26EC"/>
    <w:pPr>
      <w:numPr>
        <w:numId w:val="47"/>
      </w:numPr>
      <w:spacing w:before="40" w:after="40"/>
      <w:ind w:left="908" w:hanging="454"/>
    </w:pPr>
  </w:style>
  <w:style w:type="paragraph" w:styleId="ListBullet4">
    <w:name w:val="List Bullet 4"/>
    <w:basedOn w:val="Normal"/>
    <w:uiPriority w:val="99"/>
    <w:unhideWhenUsed/>
    <w:rsid w:val="005F1AE8"/>
    <w:pPr>
      <w:numPr>
        <w:numId w:val="48"/>
      </w:numPr>
      <w:contextualSpacing/>
    </w:pPr>
  </w:style>
  <w:style w:type="paragraph" w:styleId="ListBullet3">
    <w:name w:val="List Bullet 3"/>
    <w:basedOn w:val="Normal"/>
    <w:uiPriority w:val="99"/>
    <w:unhideWhenUsed/>
    <w:rsid w:val="005F14D2"/>
    <w:pPr>
      <w:numPr>
        <w:numId w:val="49"/>
      </w:numPr>
      <w:tabs>
        <w:tab w:val="clear" w:pos="907"/>
      </w:tabs>
      <w:contextualSpacing/>
    </w:pPr>
  </w:style>
  <w:style w:type="paragraph" w:styleId="ListNumber2">
    <w:name w:val="List Number 2"/>
    <w:basedOn w:val="Normal"/>
    <w:uiPriority w:val="99"/>
    <w:unhideWhenUsed/>
    <w:rsid w:val="00FF6888"/>
    <w:pPr>
      <w:numPr>
        <w:numId w:val="51"/>
      </w:numPr>
      <w:contextualSpacing/>
    </w:pPr>
  </w:style>
  <w:style w:type="paragraph" w:styleId="ListNumber3">
    <w:name w:val="List Number 3"/>
    <w:basedOn w:val="Normal"/>
    <w:uiPriority w:val="99"/>
    <w:unhideWhenUsed/>
    <w:qFormat/>
    <w:rsid w:val="00FF6888"/>
    <w:pPr>
      <w:numPr>
        <w:numId w:val="52"/>
      </w:numPr>
      <w:tabs>
        <w:tab w:val="clear" w:pos="907"/>
        <w:tab w:val="clear" w:pos="1361"/>
      </w:tabs>
      <w:contextualSpacing/>
    </w:pPr>
  </w:style>
  <w:style w:type="paragraph" w:customStyle="1" w:styleId="Tabletext">
    <w:name w:val="Table text"/>
    <w:basedOn w:val="Normal"/>
    <w:qFormat/>
    <w:rsid w:val="00B460D3"/>
    <w:pPr>
      <w:framePr w:hSpace="181" w:wrap="around" w:vAnchor="text" w:hAnchor="margin" w:y="1"/>
      <w:spacing w:before="40" w:after="40" w:line="240" w:lineRule="auto"/>
    </w:pPr>
    <w:rPr>
      <w:color w:val="1A1F24" w:themeColor="text1" w:themeShade="80"/>
      <w:sz w:val="18"/>
    </w:rPr>
  </w:style>
  <w:style w:type="paragraph" w:styleId="TOC1">
    <w:name w:val="toc 1"/>
    <w:basedOn w:val="Normal"/>
    <w:next w:val="Normal"/>
    <w:autoRedefine/>
    <w:uiPriority w:val="39"/>
    <w:unhideWhenUsed/>
    <w:rsid w:val="00D21837"/>
    <w:pPr>
      <w:tabs>
        <w:tab w:val="clear" w:pos="454"/>
        <w:tab w:val="clear" w:pos="907"/>
        <w:tab w:val="clear" w:pos="1361"/>
        <w:tab w:val="clear" w:pos="1814"/>
        <w:tab w:val="clear" w:pos="2268"/>
        <w:tab w:val="clear" w:pos="2722"/>
        <w:tab w:val="clear" w:pos="3175"/>
        <w:tab w:val="clear" w:pos="3629"/>
        <w:tab w:val="clear" w:pos="4082"/>
        <w:tab w:val="clear" w:pos="4536"/>
      </w:tabs>
      <w:spacing w:before="120" w:after="40"/>
    </w:pPr>
    <w:rPr>
      <w:b/>
    </w:rPr>
  </w:style>
  <w:style w:type="paragraph" w:styleId="TOC2">
    <w:name w:val="toc 2"/>
    <w:basedOn w:val="Normal"/>
    <w:next w:val="Normal"/>
    <w:autoRedefine/>
    <w:uiPriority w:val="39"/>
    <w:unhideWhenUsed/>
    <w:rsid w:val="00FF4520"/>
    <w:pPr>
      <w:tabs>
        <w:tab w:val="clear" w:pos="454"/>
        <w:tab w:val="clear" w:pos="907"/>
        <w:tab w:val="clear" w:pos="1361"/>
        <w:tab w:val="clear" w:pos="1814"/>
        <w:tab w:val="clear" w:pos="2268"/>
        <w:tab w:val="clear" w:pos="2722"/>
        <w:tab w:val="clear" w:pos="3175"/>
        <w:tab w:val="clear" w:pos="3629"/>
        <w:tab w:val="clear" w:pos="4082"/>
        <w:tab w:val="clear" w:pos="4536"/>
      </w:tabs>
      <w:spacing w:before="40" w:after="40"/>
      <w:ind w:left="454"/>
    </w:pPr>
  </w:style>
  <w:style w:type="paragraph" w:styleId="TOC3">
    <w:name w:val="toc 3"/>
    <w:basedOn w:val="Normal"/>
    <w:next w:val="Normal"/>
    <w:autoRedefine/>
    <w:uiPriority w:val="39"/>
    <w:unhideWhenUsed/>
    <w:rsid w:val="00815EDD"/>
    <w:pPr>
      <w:tabs>
        <w:tab w:val="clear" w:pos="454"/>
        <w:tab w:val="clear" w:pos="907"/>
        <w:tab w:val="clear" w:pos="1361"/>
        <w:tab w:val="clear" w:pos="1814"/>
        <w:tab w:val="clear" w:pos="2268"/>
        <w:tab w:val="clear" w:pos="2722"/>
        <w:tab w:val="clear" w:pos="3175"/>
        <w:tab w:val="clear" w:pos="3629"/>
        <w:tab w:val="clear" w:pos="4082"/>
        <w:tab w:val="clear" w:pos="4536"/>
      </w:tabs>
      <w:spacing w:after="100"/>
      <w:ind w:left="400"/>
    </w:pPr>
  </w:style>
  <w:style w:type="character" w:styleId="FollowedHyperlink">
    <w:name w:val="FollowedHyperlink"/>
    <w:basedOn w:val="DefaultParagraphFont"/>
    <w:uiPriority w:val="99"/>
    <w:semiHidden/>
    <w:unhideWhenUsed/>
    <w:rsid w:val="00B460D3"/>
    <w:rPr>
      <w:color w:val="79A7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hpra.gov.au/" TargetMode="External"/><Relationship Id="rId18" Type="http://schemas.openxmlformats.org/officeDocument/2006/relationships/hyperlink" Target="mailto:Training.sa@acrrm.org.au" TargetMode="External"/><Relationship Id="rId26" Type="http://schemas.openxmlformats.org/officeDocument/2006/relationships/hyperlink" Target="mailto:Training.nswact@acrrm.org.au" TargetMode="External"/><Relationship Id="rId39" Type="http://schemas.openxmlformats.org/officeDocument/2006/relationships/hyperlink" Target="https://www.acrrm.org.au/docs/default-source/all-files/pre-commencement-supervisor-and-registrar-meeting-checklist.docx" TargetMode="External"/><Relationship Id="rId21" Type="http://schemas.openxmlformats.org/officeDocument/2006/relationships/hyperlink" Target="mailto:Training.wa@acrrm.org.au" TargetMode="External"/><Relationship Id="rId34" Type="http://schemas.openxmlformats.org/officeDocument/2006/relationships/image" Target="media/image3.svg"/><Relationship Id="rId42" Type="http://schemas.openxmlformats.org/officeDocument/2006/relationships/hyperlink" Target="https://www.acrrm.org.au/docs/default-source/all-files/request-for-temporary-remote-supervisor-form.docx"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raining.nt@acrrm.org.au" TargetMode="External"/><Relationship Id="rId29" Type="http://schemas.openxmlformats.org/officeDocument/2006/relationships/hyperlink" Target="mailto:Training.sa@acrrm.org.au" TargetMode="External"/><Relationship Id="rId11" Type="http://schemas.openxmlformats.org/officeDocument/2006/relationships/hyperlink" Target="https://www.health.gov.au/resources/apps-and-tools/health-workforce-locator/app" TargetMode="External"/><Relationship Id="rId24" Type="http://schemas.openxmlformats.org/officeDocument/2006/relationships/hyperlink" Target="https://www.acrrm.org.au/docs/default-source/all-files/acrrm-flexible-funds-guidelines.pdf?sfvrsn=a0b1fcb3_36" TargetMode="External"/><Relationship Id="rId32" Type="http://schemas.openxmlformats.org/officeDocument/2006/relationships/hyperlink" Target="mailto:Training.wa@acrrm.org.au" TargetMode="External"/><Relationship Id="rId37" Type="http://schemas.openxmlformats.org/officeDocument/2006/relationships/hyperlink" Target="https://www.acrrm.org.au/support/wellbeing" TargetMode="External"/><Relationship Id="rId40" Type="http://schemas.openxmlformats.org/officeDocument/2006/relationships/hyperlink" Target="https://www.acrrm.org.au/docs/default-source/all-files/acrrm-cgt-remote-supervision-application-form.docx?sfvrsn=1593c6f7_4" TargetMode="External"/><Relationship Id="rId45"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Training.nswact@acrrm.org.au" TargetMode="External"/><Relationship Id="rId23" Type="http://schemas.openxmlformats.org/officeDocument/2006/relationships/hyperlink" Target="https://www.health.gov.au/our-work/national-consistent-payments-framework" TargetMode="External"/><Relationship Id="rId28" Type="http://schemas.openxmlformats.org/officeDocument/2006/relationships/hyperlink" Target="mailto:Training.qld@acrrm.org.au" TargetMode="External"/><Relationship Id="rId36" Type="http://schemas.openxmlformats.org/officeDocument/2006/relationships/image" Target="media/image5.svg"/><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raining.tas@acrrm.org.au" TargetMode="External"/><Relationship Id="rId31" Type="http://schemas.openxmlformats.org/officeDocument/2006/relationships/hyperlink" Target="mailto:Training.vic@acrrm.org.au" TargetMode="External"/><Relationship Id="rId44" Type="http://schemas.openxmlformats.org/officeDocument/2006/relationships/hyperlink" Target="https://www.acrrm.org.au/docs/default-source/all-files/remote-supervision-guidelines.pdf?sfvrsn=f79517a5_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rrm.org.au/docs/default-source/all-files/request-for-temporary-remote-supervisor-form.docx" TargetMode="External"/><Relationship Id="rId22" Type="http://schemas.openxmlformats.org/officeDocument/2006/relationships/image" Target="media/image1.png"/><Relationship Id="rId27" Type="http://schemas.openxmlformats.org/officeDocument/2006/relationships/hyperlink" Target="mailto:Training.nt@acrrm.org.au" TargetMode="External"/><Relationship Id="rId30" Type="http://schemas.openxmlformats.org/officeDocument/2006/relationships/hyperlink" Target="mailto:Training.tas@acrrm.org.au" TargetMode="External"/><Relationship Id="rId35" Type="http://schemas.openxmlformats.org/officeDocument/2006/relationships/image" Target="media/image4.png"/><Relationship Id="rId43" Type="http://schemas.openxmlformats.org/officeDocument/2006/relationships/hyperlink" Target="https://www.acrrm.org.au/docs/default-source/all-files/temporary-remote-supervisor-pool-program-guide.docx"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crrm.org.au/docs/default-source/all-files/supervisor-and-training-post-standards.pdf?sfvrsn=a791dfd8_13" TargetMode="External"/><Relationship Id="rId17" Type="http://schemas.openxmlformats.org/officeDocument/2006/relationships/hyperlink" Target="mailto:Training.qld@acrrm.org.au" TargetMode="External"/><Relationship Id="rId25" Type="http://schemas.openxmlformats.org/officeDocument/2006/relationships/hyperlink" Target="https://www.acrrm.org.au/docs/default-source/all-files/acrrm-flexible-funds-guidelines.pdf?sfvrsn=a0b1fcb3_36" TargetMode="External"/><Relationship Id="rId33" Type="http://schemas.openxmlformats.org/officeDocument/2006/relationships/image" Target="media/image2.png"/><Relationship Id="rId38" Type="http://schemas.openxmlformats.org/officeDocument/2006/relationships/hyperlink" Target="https://www.acrrm.org.au/support/wellbeing/well-being-support" TargetMode="External"/><Relationship Id="rId46" Type="http://schemas.openxmlformats.org/officeDocument/2006/relationships/header" Target="header1.xml"/><Relationship Id="rId20" Type="http://schemas.openxmlformats.org/officeDocument/2006/relationships/hyperlink" Target="mailto:Training.vic@acrrm.org.au" TargetMode="External"/><Relationship Id="rId41" Type="http://schemas.openxmlformats.org/officeDocument/2006/relationships/hyperlink" Target="https://www.acrrm.org.au/docs/default-source/all-files/placement-feedback-remote-supervisor-pool-form.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10.svg"/><Relationship Id="rId1" Type="http://schemas.openxmlformats.org/officeDocument/2006/relationships/image" Target="media/image9.png"/><Relationship Id="rId4" Type="http://schemas.openxmlformats.org/officeDocument/2006/relationships/image" Target="media/image8.svg"/></Relationships>
</file>

<file path=word/theme/theme1.xml><?xml version="1.0" encoding="utf-8"?>
<a:theme xmlns:a="http://schemas.openxmlformats.org/drawingml/2006/main" name="ACRRM_Powerpoint_Theme">
  <a:themeElements>
    <a:clrScheme name="ACRRM_colour">
      <a:dk1>
        <a:srgbClr val="343F49"/>
      </a:dk1>
      <a:lt1>
        <a:srgbClr val="FFFFFF"/>
      </a:lt1>
      <a:dk2>
        <a:srgbClr val="3E5527"/>
      </a:dk2>
      <a:lt2>
        <a:srgbClr val="F0EFDF"/>
      </a:lt2>
      <a:accent1>
        <a:srgbClr val="667F41"/>
      </a:accent1>
      <a:accent2>
        <a:srgbClr val="E3692A"/>
      </a:accent2>
      <a:accent3>
        <a:srgbClr val="BE5827"/>
      </a:accent3>
      <a:accent4>
        <a:srgbClr val="ED9C30"/>
      </a:accent4>
      <a:accent5>
        <a:srgbClr val="973420"/>
      </a:accent5>
      <a:accent6>
        <a:srgbClr val="859C8A"/>
      </a:accent6>
      <a:hlink>
        <a:srgbClr val="51768C"/>
      </a:hlink>
      <a:folHlink>
        <a:srgbClr val="79A7B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RRM_Powerpoint_Theme" id="{49CB51D9-D393-8444-9207-83CC089ACA53}" vid="{3D4AFE28-620E-664F-A3F6-D5902D69E3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617DD87EF354D978E44821371AFAF" ma:contentTypeVersion="10" ma:contentTypeDescription="Create a new document." ma:contentTypeScope="" ma:versionID="ff3126a925bf763322cb5bf47dc0b79d">
  <xsd:schema xmlns:xsd="http://www.w3.org/2001/XMLSchema" xmlns:xs="http://www.w3.org/2001/XMLSchema" xmlns:p="http://schemas.microsoft.com/office/2006/metadata/properties" xmlns:ns2="3bff6199-94f4-4f9d-9fb9-9453798313cb" xmlns:ns3="4b9404af-92d9-42cd-81a6-4636b105ef57" targetNamespace="http://schemas.microsoft.com/office/2006/metadata/properties" ma:root="true" ma:fieldsID="0b998db58e9c20f0fc68196b0d8eb50b" ns2:_="" ns3:_="">
    <xsd:import namespace="3bff6199-94f4-4f9d-9fb9-9453798313cb"/>
    <xsd:import namespace="4b9404af-92d9-42cd-81a6-4636b105ef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f6199-94f4-4f9d-9fb9-945379831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3d09a0-2f48-4a9d-a6de-240e0f302e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404af-92d9-42cd-81a6-4636b105ef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f41143-21ab-40ab-af52-bd826d83bcf0}" ma:internalName="TaxCatchAll" ma:showField="CatchAllData" ma:web="4b9404af-92d9-42cd-81a6-4636b105e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ff6199-94f4-4f9d-9fb9-9453798313cb">
      <Terms xmlns="http://schemas.microsoft.com/office/infopath/2007/PartnerControls"/>
    </lcf76f155ced4ddcb4097134ff3c332f>
    <TaxCatchAll xmlns="4b9404af-92d9-42cd-81a6-4636b105ef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44C54-971B-4766-A81F-91901786B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f6199-94f4-4f9d-9fb9-9453798313cb"/>
    <ds:schemaRef ds:uri="4b9404af-92d9-42cd-81a6-4636b105e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8C26B-6DAC-0D45-99A0-DE6870D25A5D}">
  <ds:schemaRefs>
    <ds:schemaRef ds:uri="http://schemas.openxmlformats.org/officeDocument/2006/bibliography"/>
  </ds:schemaRefs>
</ds:datastoreItem>
</file>

<file path=customXml/itemProps3.xml><?xml version="1.0" encoding="utf-8"?>
<ds:datastoreItem xmlns:ds="http://schemas.openxmlformats.org/officeDocument/2006/customXml" ds:itemID="{E2D18B12-1415-4DA7-9749-0FB624D44300}">
  <ds:schemaRefs>
    <ds:schemaRef ds:uri="http://schemas.microsoft.com/office/2006/metadata/properties"/>
    <ds:schemaRef ds:uri="http://schemas.microsoft.com/office/infopath/2007/PartnerControls"/>
    <ds:schemaRef ds:uri="3bff6199-94f4-4f9d-9fb9-9453798313cb"/>
    <ds:schemaRef ds:uri="4b9404af-92d9-42cd-81a6-4636b105ef57"/>
  </ds:schemaRefs>
</ds:datastoreItem>
</file>

<file path=customXml/itemProps4.xml><?xml version="1.0" encoding="utf-8"?>
<ds:datastoreItem xmlns:ds="http://schemas.openxmlformats.org/officeDocument/2006/customXml" ds:itemID="{55C9C7A5-AEDC-489E-B4EA-8105199DA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10</Pages>
  <Words>2534</Words>
  <Characters>14750</Characters>
  <Application>Microsoft Office Word</Application>
  <DocSecurity>0</DocSecurity>
  <Lines>268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Koo</dc:creator>
  <cp:keywords/>
  <dc:description/>
  <cp:lastModifiedBy>Timmy George</cp:lastModifiedBy>
  <cp:revision>12</cp:revision>
  <cp:lastPrinted>2026-01-08T00:37:00Z</cp:lastPrinted>
  <dcterms:created xsi:type="dcterms:W3CDTF">2026-03-23T05:40:00Z</dcterms:created>
  <dcterms:modified xsi:type="dcterms:W3CDTF">2026-05-01T08:16:00Z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0x0101009B0617DD87EF354D978E44821371AFAF</vt:lpwstr>
  </property>
  <property fmtid="{D5CDD505-2E9C-101B-9397-08002B2CF9AE}" pid="3" name="User Keyword">
    <vt:lpwstr/>
  </property>
  <property fmtid="{D5CDD505-2E9C-101B-9397-08002B2CF9AE}" pid="4" name="MediaServiceImageTags">
    <vt:lpwstr/>
  </property>
  <property fmtid="{D5CDD505-2E9C-101B-9397-08002B2CF9AE}" pid="5" name="Document Type">
    <vt:lpwstr/>
  </property>
  <property fmtid="{D5CDD505-2E9C-101B-9397-08002B2CF9AE}" pid="6" name="Document_x0020_Type">
    <vt:lpwstr/>
  </property>
  <property fmtid="{D5CDD505-2E9C-101B-9397-08002B2CF9AE}" pid="7" name="User_x0020_Keyword">
    <vt:lpwstr/>
  </property>
  <property fmtid="{D5CDD505-2E9C-101B-9397-08002B2CF9AE}" pid="8" name="Order">
    <vt:r8>14337200</vt:r8>
  </property>
  <property fmtid="{D5CDD505-2E9C-101B-9397-08002B2CF9AE}" pid="9" name="Update filename in CSA">
    <vt:lpwstr>, </vt:lpwstr>
  </property>
  <property fmtid="{D5CDD505-2E9C-101B-9397-08002B2CF9AE}" pid="10" name="xd_Signature">
    <vt:bool>false</vt:bool>
  </property>
  <property fmtid="{D5CDD505-2E9C-101B-9397-08002B2CF9AE}" pid="11" name="xd_ProgID">
    <vt:lpwstr/>
  </property>
  <property fmtid="{D5CDD505-2E9C-101B-9397-08002B2CF9AE}" pid="12" name="Update File Name in library">
    <vt:lpwstr>, </vt:lpwstr>
  </property>
  <property fmtid="{D5CDD505-2E9C-101B-9397-08002B2CF9AE}" pid="13" name="ComplianceAssetId">
    <vt:lpwstr/>
  </property>
  <property fmtid="{D5CDD505-2E9C-101B-9397-08002B2CF9AE}" pid="14" name="TemplateUrl">
    <vt:lpwstr/>
  </property>
  <property fmtid="{D5CDD505-2E9C-101B-9397-08002B2CF9AE}" pid="15" name="Selects">
    <vt:bool>false</vt:bool>
  </property>
  <property fmtid="{D5CDD505-2E9C-101B-9397-08002B2CF9AE}" pid="16" name="_ExtendedDescription">
    <vt:lpwstr/>
  </property>
  <property fmtid="{D5CDD505-2E9C-101B-9397-08002B2CF9AE}" pid="17" name="TriggerFlowInfo">
    <vt:lpwstr/>
  </property>
  <property fmtid="{D5CDD505-2E9C-101B-9397-08002B2CF9AE}" pid="18" name="Update filename in CC">
    <vt:lpwstr>, </vt:lpwstr>
  </property>
  <property fmtid="{D5CDD505-2E9C-101B-9397-08002B2CF9AE}" pid="19" name="SharedWithUsers">
    <vt:lpwstr/>
  </property>
</Properties>
</file>